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3B8A029F"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055611">
        <w:rPr>
          <w:rFonts w:ascii="Times New Roman" w:hAnsi="Times New Roman"/>
          <w:sz w:val="24"/>
          <w:szCs w:val="24"/>
        </w:rPr>
        <w:t>R4-23</w:t>
      </w:r>
      <w:r w:rsidR="00055611" w:rsidRPr="00055611">
        <w:rPr>
          <w:rFonts w:ascii="Times New Roman" w:hAnsi="Times New Roman"/>
          <w:sz w:val="24"/>
          <w:szCs w:val="24"/>
        </w:rPr>
        <w:t>12670</w:t>
      </w:r>
    </w:p>
    <w:p w14:paraId="6B5B353A" w14:textId="1F68E881" w:rsidR="005A775D" w:rsidRPr="009F724B" w:rsidRDefault="00FB5667" w:rsidP="005A775D">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p w14:paraId="2C1C61A8" w14:textId="364E1300"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B23619">
        <w:rPr>
          <w:rFonts w:ascii="Times New Roman" w:eastAsia="宋体" w:hAnsi="Times New Roman" w:cs="Times New Roman"/>
          <w:b/>
        </w:rPr>
        <w:t>8</w:t>
      </w:r>
      <w:r w:rsidRPr="00B50D6D">
        <w:rPr>
          <w:rFonts w:ascii="Times New Roman" w:eastAsia="宋体" w:hAnsi="Times New Roman" w:cs="Times New Roman"/>
          <w:b/>
        </w:rPr>
        <w:t>.</w:t>
      </w:r>
      <w:r w:rsidR="00A3683C" w:rsidRPr="00B50D6D">
        <w:rPr>
          <w:rFonts w:ascii="Times New Roman" w:eastAsia="宋体" w:hAnsi="Times New Roman" w:cs="Times New Roman"/>
          <w:b/>
        </w:rPr>
        <w:t>2</w:t>
      </w:r>
      <w:r w:rsidR="00CE6EE3">
        <w:rPr>
          <w:rFonts w:ascii="Times New Roman" w:eastAsia="宋体" w:hAnsi="Times New Roman" w:cs="Times New Roman"/>
          <w:b/>
        </w:rPr>
        <w:t>2</w:t>
      </w:r>
      <w:r w:rsidRPr="00B50D6D">
        <w:rPr>
          <w:rFonts w:ascii="Times New Roman" w:eastAsia="宋体" w:hAnsi="Times New Roman" w:cs="Times New Roman"/>
          <w:b/>
        </w:rPr>
        <w:t>.</w:t>
      </w:r>
      <w:r w:rsidR="00A3683C" w:rsidRPr="00B50D6D">
        <w:rPr>
          <w:rFonts w:ascii="Times New Roman" w:eastAsia="宋体" w:hAnsi="Times New Roman" w:cs="Times New Roman"/>
          <w:b/>
        </w:rPr>
        <w:t>3</w:t>
      </w:r>
      <w:r w:rsidR="00933040" w:rsidRPr="00B50D6D">
        <w:rPr>
          <w:rFonts w:ascii="Times New Roman" w:eastAsia="宋体" w:hAnsi="Times New Roman" w:cs="Times New Roman"/>
          <w:b/>
        </w:rPr>
        <w:t>.</w:t>
      </w:r>
      <w:r w:rsidR="0018733F" w:rsidRPr="00B50D6D">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5015C951"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positioning</w:t>
      </w:r>
      <w:r w:rsidR="00F300A2" w:rsidRPr="00FD5BBC">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5DF5D74" w:rsidR="00D553F8" w:rsidRPr="007A425D" w:rsidRDefault="00B2402F"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7A425D">
        <w:rPr>
          <w:rFonts w:ascii="Times New Roman" w:hAnsi="Times New Roman" w:cs="Times New Roman"/>
          <w:szCs w:val="20"/>
        </w:rPr>
        <w:t xml:space="preserve">one of the objectives is to support </w:t>
      </w:r>
      <w:r w:rsidR="00E81914">
        <w:rPr>
          <w:rFonts w:ascii="Times New Roman" w:hAnsi="Times New Roman" w:cs="Times New Roman"/>
          <w:szCs w:val="20"/>
        </w:rPr>
        <w:t>SL</w:t>
      </w:r>
      <w:r w:rsidR="007A425D">
        <w:rPr>
          <w:rFonts w:ascii="Times New Roman" w:hAnsi="Times New Roman" w:cs="Times New Roman"/>
          <w:szCs w:val="20"/>
        </w:rPr>
        <w:t xml:space="preserve"> positioning and the corresponding requirements will be specified in RAN4. </w:t>
      </w:r>
      <w:r w:rsidR="00FA6CD0">
        <w:rPr>
          <w:rFonts w:ascii="Times New Roman" w:hAnsi="Times New Roman" w:cs="Times New Roman"/>
          <w:szCs w:val="20"/>
        </w:rPr>
        <w:t>La</w:t>
      </w:r>
      <w:r w:rsidR="00CC19A5">
        <w:rPr>
          <w:rFonts w:ascii="Times New Roman" w:hAnsi="Times New Roman" w:cs="Times New Roman"/>
          <w:szCs w:val="20"/>
        </w:rPr>
        <w:t>st RAN4 meeting</w:t>
      </w:r>
      <w:r w:rsidR="00FA6CD0">
        <w:rPr>
          <w:rFonts w:ascii="Times New Roman" w:hAnsi="Times New Roman" w:cs="Times New Roman"/>
          <w:szCs w:val="20"/>
        </w:rPr>
        <w:t xml:space="preserve"> reached</w:t>
      </w:r>
      <w:r w:rsidR="00CC19A5">
        <w:rPr>
          <w:rFonts w:ascii="Times New Roman" w:hAnsi="Times New Roman" w:cs="Times New Roman"/>
          <w:szCs w:val="20"/>
        </w:rPr>
        <w:t xml:space="preserve"> </w:t>
      </w:r>
      <w:r w:rsidR="00BC781A">
        <w:rPr>
          <w:rFonts w:ascii="Times New Roman" w:hAnsi="Times New Roman" w:cs="Times New Roman"/>
          <w:szCs w:val="20"/>
        </w:rPr>
        <w:t xml:space="preserve">some </w:t>
      </w:r>
      <w:r w:rsidR="00CC19A5">
        <w:rPr>
          <w:rFonts w:ascii="Times New Roman" w:hAnsi="Times New Roman" w:cs="Times New Roman"/>
          <w:szCs w:val="20"/>
        </w:rPr>
        <w:t>conclusions</w:t>
      </w:r>
      <w:r w:rsidR="00FA6CD0">
        <w:rPr>
          <w:rFonts w:ascii="Times New Roman" w:hAnsi="Times New Roman" w:cs="Times New Roman"/>
          <w:szCs w:val="20"/>
        </w:rPr>
        <w:t xml:space="preserve"> </w:t>
      </w:r>
      <w:r w:rsidR="00E41BE0">
        <w:rPr>
          <w:rFonts w:ascii="Times New Roman" w:hAnsi="Times New Roman" w:cs="Times New Roman"/>
          <w:szCs w:val="20"/>
        </w:rPr>
        <w:t xml:space="preserve">capture </w:t>
      </w:r>
      <w:r w:rsidR="00031C3E">
        <w:rPr>
          <w:rFonts w:ascii="Times New Roman" w:hAnsi="Times New Roman" w:cs="Times New Roman"/>
          <w:szCs w:val="20"/>
        </w:rPr>
        <w:t xml:space="preserve">in </w:t>
      </w:r>
      <w:r w:rsidR="00574AD8">
        <w:rPr>
          <w:rFonts w:ascii="Times New Roman" w:hAnsi="Times New Roman" w:cs="Times New Roman"/>
          <w:szCs w:val="20"/>
        </w:rPr>
        <w:t>[</w:t>
      </w:r>
      <w:r w:rsidR="00CC19A5">
        <w:rPr>
          <w:rFonts w:ascii="Times New Roman" w:hAnsi="Times New Roman" w:cs="Times New Roman"/>
          <w:szCs w:val="20"/>
        </w:rPr>
        <w:t>1].</w:t>
      </w:r>
      <w:r w:rsidR="00FA6CD0">
        <w:rPr>
          <w:rFonts w:ascii="Times New Roman" w:hAnsi="Times New Roman" w:cs="Times New Roman"/>
          <w:szCs w:val="20"/>
        </w:rPr>
        <w:t xml:space="preserve"> </w:t>
      </w:r>
      <w:r w:rsidR="00224C39">
        <w:rPr>
          <w:rFonts w:ascii="Times New Roman" w:hAnsi="Times New Roman" w:cs="Times New Roman"/>
          <w:szCs w:val="20"/>
        </w:rPr>
        <w:t>This contribution will provide our further considerations</w:t>
      </w:r>
      <w:r w:rsidR="00BC4602">
        <w:rPr>
          <w:rFonts w:ascii="Times New Roman" w:hAnsi="Times New Roman" w:cs="Times New Roman"/>
          <w:szCs w:val="20"/>
        </w:rPr>
        <w:t xml:space="preserve"> based on RAN1</w:t>
      </w:r>
      <w:r w:rsidR="00CB00E4">
        <w:rPr>
          <w:rFonts w:ascii="Times New Roman" w:hAnsi="Times New Roman" w:cs="Times New Roman"/>
          <w:szCs w:val="20"/>
        </w:rPr>
        <w:t xml:space="preserve"> agreements</w:t>
      </w:r>
      <w:r w:rsidR="00224C39">
        <w:rPr>
          <w:rFonts w:ascii="Times New Roman" w:hAnsi="Times New Roman" w:cs="Times New Roman"/>
          <w:szCs w:val="20"/>
        </w:rPr>
        <w:t>.</w:t>
      </w:r>
    </w:p>
    <w:p w14:paraId="6C4244F2" w14:textId="2991A813"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FF2814" w:rsidRPr="00FF2814" w14:paraId="187FB23D" w14:textId="77777777" w:rsidTr="00FF2814">
        <w:tc>
          <w:tcPr>
            <w:tcW w:w="9629" w:type="dxa"/>
          </w:tcPr>
          <w:p w14:paraId="357FB57B" w14:textId="77777777" w:rsidR="00902113" w:rsidRPr="00902113" w:rsidRDefault="00902113" w:rsidP="007C66CC">
            <w:pPr>
              <w:pStyle w:val="40"/>
              <w:spacing w:before="0" w:after="0"/>
              <w:ind w:left="864" w:hanging="864"/>
              <w:outlineLvl w:val="3"/>
              <w:rPr>
                <w:rFonts w:ascii="Times New Roman" w:hAnsi="Times New Roman"/>
                <w:sz w:val="20"/>
                <w:szCs w:val="20"/>
                <w:lang w:val="en-US" w:eastAsia="ko-KR"/>
              </w:rPr>
            </w:pPr>
            <w:r w:rsidRPr="00902113">
              <w:rPr>
                <w:rFonts w:ascii="Times New Roman" w:hAnsi="Times New Roman"/>
                <w:sz w:val="20"/>
                <w:szCs w:val="20"/>
                <w:lang w:val="en-US" w:eastAsia="ko-KR"/>
              </w:rPr>
              <w:t>Issue 1-</w:t>
            </w:r>
            <w:r w:rsidRPr="00902113">
              <w:rPr>
                <w:rFonts w:ascii="Times New Roman" w:hAnsi="Times New Roman"/>
                <w:sz w:val="20"/>
                <w:szCs w:val="20"/>
                <w:lang w:val="en-US"/>
              </w:rPr>
              <w:t>1</w:t>
            </w:r>
            <w:r w:rsidRPr="00902113">
              <w:rPr>
                <w:rFonts w:ascii="Times New Roman" w:hAnsi="Times New Roman"/>
                <w:sz w:val="20"/>
                <w:szCs w:val="20"/>
                <w:lang w:val="en-US" w:eastAsia="ko-KR"/>
              </w:rPr>
              <w:t>-</w:t>
            </w:r>
            <w:r w:rsidRPr="00902113">
              <w:rPr>
                <w:rFonts w:ascii="Times New Roman" w:hAnsi="Times New Roman"/>
                <w:sz w:val="20"/>
                <w:szCs w:val="20"/>
                <w:lang w:val="en-US"/>
              </w:rPr>
              <w:t>3</w:t>
            </w:r>
            <w:r w:rsidRPr="00902113">
              <w:rPr>
                <w:rFonts w:ascii="Times New Roman" w:hAnsi="Times New Roman"/>
                <w:sz w:val="20"/>
                <w:szCs w:val="20"/>
                <w:lang w:val="en-US" w:eastAsia="ko-KR"/>
              </w:rPr>
              <w:t>: Parameters</w:t>
            </w:r>
            <w:r w:rsidRPr="00902113">
              <w:rPr>
                <w:rFonts w:ascii="Times New Roman" w:hAnsi="Times New Roman"/>
                <w:sz w:val="20"/>
                <w:szCs w:val="20"/>
                <w:lang w:val="en-US"/>
              </w:rPr>
              <w:t xml:space="preserve"> in the measurement period requirements</w:t>
            </w:r>
            <w:r w:rsidRPr="00902113">
              <w:rPr>
                <w:rFonts w:ascii="Times New Roman" w:hAnsi="Times New Roman"/>
                <w:sz w:val="20"/>
                <w:szCs w:val="20"/>
                <w:lang w:val="en-US" w:eastAsia="ko-KR"/>
              </w:rPr>
              <w:t xml:space="preserve">: </w:t>
            </w:r>
          </w:p>
          <w:p w14:paraId="7F61ED59" w14:textId="77777777" w:rsidR="00902113" w:rsidRPr="00902113" w:rsidRDefault="00902113" w:rsidP="007C66CC">
            <w:pPr>
              <w:spacing w:after="0" w:line="240" w:lineRule="auto"/>
              <w:rPr>
                <w:rFonts w:ascii="Times New Roman" w:hAnsi="Times New Roman" w:cs="Times New Roman"/>
                <w:i/>
                <w:sz w:val="20"/>
                <w:szCs w:val="20"/>
                <w:lang w:eastAsia="zh-CN"/>
              </w:rPr>
            </w:pPr>
            <w:r w:rsidRPr="00902113">
              <w:rPr>
                <w:rFonts w:ascii="Times New Roman" w:hAnsi="Times New Roman" w:cs="Times New Roman"/>
                <w:i/>
                <w:sz w:val="20"/>
                <w:szCs w:val="20"/>
                <w:highlight w:val="green"/>
                <w:lang w:eastAsia="zh-CN"/>
              </w:rPr>
              <w:t>GTW Agreements</w:t>
            </w:r>
          </w:p>
          <w:p w14:paraId="6ADB72FB" w14:textId="77777777" w:rsidR="00902113" w:rsidRPr="00902113" w:rsidRDefault="00902113" w:rsidP="007C66CC">
            <w:pPr>
              <w:pStyle w:val="aff4"/>
              <w:numPr>
                <w:ilvl w:val="0"/>
                <w:numId w:val="28"/>
              </w:numPr>
              <w:spacing w:line="240" w:lineRule="auto"/>
              <w:rPr>
                <w:rFonts w:ascii="Times New Roman" w:eastAsia="宋体" w:hAnsi="Times New Roman" w:cs="Times New Roman"/>
                <w:sz w:val="20"/>
                <w:szCs w:val="20"/>
                <w:lang w:val="en-US" w:eastAsia="zh-CN"/>
              </w:rPr>
            </w:pPr>
            <w:r w:rsidRPr="00902113">
              <w:rPr>
                <w:rFonts w:ascii="Times New Roman" w:eastAsia="宋体" w:hAnsi="Times New Roman" w:cs="Times New Roman"/>
                <w:sz w:val="20"/>
                <w:szCs w:val="20"/>
                <w:lang w:val="en-US" w:eastAsia="zh-CN"/>
              </w:rPr>
              <w:t>The measurements period requirements equation is FFS</w:t>
            </w:r>
          </w:p>
          <w:p w14:paraId="7FD6E690" w14:textId="77777777" w:rsidR="00902113" w:rsidRPr="00902113" w:rsidRDefault="00902113" w:rsidP="007C66CC">
            <w:pPr>
              <w:pStyle w:val="aff4"/>
              <w:numPr>
                <w:ilvl w:val="0"/>
                <w:numId w:val="28"/>
              </w:numPr>
              <w:spacing w:line="240" w:lineRule="auto"/>
              <w:rPr>
                <w:rFonts w:ascii="Times New Roman" w:eastAsia="宋体" w:hAnsi="Times New Roman" w:cs="Times New Roman"/>
                <w:sz w:val="20"/>
                <w:szCs w:val="20"/>
                <w:lang w:val="en-US" w:eastAsia="zh-CN"/>
              </w:rPr>
            </w:pPr>
            <w:r w:rsidRPr="00902113">
              <w:rPr>
                <w:rFonts w:ascii="Times New Roman" w:eastAsia="宋体" w:hAnsi="Times New Roman" w:cs="Times New Roman"/>
                <w:sz w:val="20"/>
                <w:szCs w:val="20"/>
                <w:lang w:val="en-US" w:eastAsia="zh-CN"/>
              </w:rPr>
              <w:t>Number of samples for positioning measurements is FFS</w:t>
            </w:r>
          </w:p>
          <w:p w14:paraId="72582B5B" w14:textId="77777777" w:rsidR="00902113" w:rsidRPr="00902113" w:rsidRDefault="00902113" w:rsidP="007C66CC">
            <w:pPr>
              <w:pStyle w:val="aff4"/>
              <w:numPr>
                <w:ilvl w:val="1"/>
                <w:numId w:val="28"/>
              </w:numPr>
              <w:spacing w:line="240" w:lineRule="auto"/>
              <w:rPr>
                <w:rFonts w:ascii="Times New Roman" w:eastAsia="宋体" w:hAnsi="Times New Roman" w:cs="Times New Roman"/>
                <w:sz w:val="20"/>
                <w:szCs w:val="20"/>
                <w:lang w:eastAsia="zh-CN"/>
              </w:rPr>
            </w:pPr>
            <w:r w:rsidRPr="00902113">
              <w:rPr>
                <w:rFonts w:ascii="Times New Roman" w:eastAsia="宋体" w:hAnsi="Times New Roman" w:cs="Times New Roman"/>
                <w:sz w:val="20"/>
                <w:szCs w:val="20"/>
                <w:lang w:eastAsia="zh-CN"/>
              </w:rPr>
              <w:t>Option 1: 1</w:t>
            </w:r>
          </w:p>
          <w:p w14:paraId="3B842471" w14:textId="77777777" w:rsidR="00902113" w:rsidRPr="00902113" w:rsidRDefault="00902113" w:rsidP="007C66CC">
            <w:pPr>
              <w:pStyle w:val="aff4"/>
              <w:numPr>
                <w:ilvl w:val="1"/>
                <w:numId w:val="28"/>
              </w:numPr>
              <w:spacing w:line="240" w:lineRule="auto"/>
              <w:rPr>
                <w:rFonts w:ascii="Times New Roman" w:eastAsia="宋体" w:hAnsi="Times New Roman" w:cs="Times New Roman"/>
                <w:sz w:val="20"/>
                <w:szCs w:val="20"/>
                <w:lang w:eastAsia="zh-CN"/>
              </w:rPr>
            </w:pPr>
            <w:r w:rsidRPr="00902113">
              <w:rPr>
                <w:rFonts w:ascii="Times New Roman" w:eastAsia="宋体" w:hAnsi="Times New Roman" w:cs="Times New Roman"/>
                <w:sz w:val="20"/>
                <w:szCs w:val="20"/>
                <w:lang w:eastAsia="zh-CN"/>
              </w:rPr>
              <w:t>Option 2: 2</w:t>
            </w:r>
          </w:p>
          <w:p w14:paraId="5776C98F" w14:textId="77777777" w:rsidR="00902113" w:rsidRPr="00902113" w:rsidRDefault="00902113" w:rsidP="007C66CC">
            <w:pPr>
              <w:pStyle w:val="aff4"/>
              <w:numPr>
                <w:ilvl w:val="1"/>
                <w:numId w:val="28"/>
              </w:numPr>
              <w:spacing w:line="240" w:lineRule="auto"/>
              <w:rPr>
                <w:rFonts w:ascii="Times New Roman" w:eastAsia="宋体" w:hAnsi="Times New Roman" w:cs="Times New Roman"/>
                <w:sz w:val="20"/>
                <w:szCs w:val="20"/>
                <w:lang w:eastAsia="zh-CN"/>
              </w:rPr>
            </w:pPr>
            <w:r w:rsidRPr="00902113">
              <w:rPr>
                <w:rFonts w:ascii="Times New Roman" w:eastAsia="宋体" w:hAnsi="Times New Roman" w:cs="Times New Roman"/>
                <w:sz w:val="20"/>
                <w:szCs w:val="20"/>
                <w:lang w:eastAsia="zh-CN"/>
              </w:rPr>
              <w:t>Option 3: 3</w:t>
            </w:r>
          </w:p>
          <w:p w14:paraId="031F49DF" w14:textId="77777777" w:rsidR="00902113" w:rsidRPr="00902113" w:rsidRDefault="00902113" w:rsidP="007C66CC">
            <w:pPr>
              <w:pStyle w:val="aff4"/>
              <w:numPr>
                <w:ilvl w:val="1"/>
                <w:numId w:val="28"/>
              </w:numPr>
              <w:spacing w:line="240" w:lineRule="auto"/>
              <w:rPr>
                <w:rFonts w:ascii="Times New Roman" w:eastAsia="宋体" w:hAnsi="Times New Roman" w:cs="Times New Roman"/>
                <w:sz w:val="20"/>
                <w:szCs w:val="20"/>
                <w:lang w:eastAsia="zh-CN"/>
              </w:rPr>
            </w:pPr>
            <w:r w:rsidRPr="00902113">
              <w:rPr>
                <w:rFonts w:ascii="Times New Roman" w:eastAsia="宋体" w:hAnsi="Times New Roman" w:cs="Times New Roman"/>
                <w:sz w:val="20"/>
                <w:szCs w:val="20"/>
                <w:lang w:eastAsia="zh-CN"/>
              </w:rPr>
              <w:t>Option 4: 4</w:t>
            </w:r>
          </w:p>
          <w:p w14:paraId="547B47D6" w14:textId="06B2BE56" w:rsidR="00FF2814" w:rsidRPr="00902113" w:rsidRDefault="00902113" w:rsidP="007C66CC">
            <w:pPr>
              <w:pStyle w:val="aff4"/>
              <w:numPr>
                <w:ilvl w:val="0"/>
                <w:numId w:val="28"/>
              </w:numPr>
              <w:spacing w:line="240" w:lineRule="auto"/>
              <w:rPr>
                <w:rFonts w:eastAsia="宋体"/>
                <w:szCs w:val="24"/>
                <w:lang w:val="en-US" w:eastAsia="zh-CN"/>
              </w:rPr>
            </w:pPr>
            <w:r w:rsidRPr="00902113">
              <w:rPr>
                <w:rFonts w:ascii="Times New Roman" w:eastAsia="宋体" w:hAnsi="Times New Roman" w:cs="Times New Roman"/>
                <w:sz w:val="20"/>
                <w:szCs w:val="20"/>
                <w:lang w:val="en-US" w:eastAsia="zh-CN"/>
              </w:rPr>
              <w:t>The number of Rx beams is equal to 1 in FR1.</w:t>
            </w:r>
            <w:r w:rsidRPr="00902113">
              <w:rPr>
                <w:rFonts w:eastAsia="宋体" w:hint="eastAsia"/>
                <w:szCs w:val="24"/>
                <w:lang w:val="en-US" w:eastAsia="zh-CN"/>
              </w:rPr>
              <w:t xml:space="preserve"> </w:t>
            </w:r>
          </w:p>
        </w:tc>
      </w:tr>
      <w:tr w:rsidR="007C66CC" w:rsidRPr="00FF2814" w14:paraId="26AF263D" w14:textId="77777777" w:rsidTr="00FF2814">
        <w:tc>
          <w:tcPr>
            <w:tcW w:w="9629" w:type="dxa"/>
          </w:tcPr>
          <w:p w14:paraId="2C1A5F4A" w14:textId="77777777" w:rsidR="007C66CC" w:rsidRPr="000320D1" w:rsidRDefault="007C66CC" w:rsidP="007C66CC">
            <w:pPr>
              <w:spacing w:after="0"/>
              <w:rPr>
                <w:rFonts w:ascii="Times New Roman" w:hAnsi="Times New Roman" w:cs="Times New Roman"/>
                <w:bCs/>
                <w:sz w:val="20"/>
                <w:szCs w:val="20"/>
                <w:highlight w:val="green"/>
                <w:lang w:eastAsia="x-none"/>
              </w:rPr>
            </w:pPr>
            <w:r w:rsidRPr="000320D1">
              <w:rPr>
                <w:rFonts w:ascii="Times New Roman" w:hAnsi="Times New Roman" w:cs="Times New Roman"/>
                <w:bCs/>
                <w:sz w:val="20"/>
                <w:szCs w:val="20"/>
                <w:highlight w:val="green"/>
                <w:lang w:eastAsia="x-none"/>
              </w:rPr>
              <w:t>Agreement</w:t>
            </w:r>
          </w:p>
          <w:p w14:paraId="4D112B18" w14:textId="0AC65C93" w:rsidR="007C66CC" w:rsidRPr="00902113" w:rsidRDefault="007C66CC" w:rsidP="007C66CC">
            <w:pPr>
              <w:pStyle w:val="40"/>
              <w:spacing w:after="0"/>
              <w:ind w:left="864" w:hanging="864"/>
              <w:outlineLvl w:val="3"/>
              <w:rPr>
                <w:rFonts w:ascii="Times New Roman" w:hAnsi="Times New Roman"/>
                <w:sz w:val="20"/>
                <w:lang w:val="en-US" w:eastAsia="ko-KR"/>
              </w:rPr>
            </w:pPr>
            <w:r w:rsidRPr="000320D1">
              <w:rPr>
                <w:rFonts w:ascii="Times New Roman" w:hAnsi="Times New Roman"/>
                <w:bCs/>
                <w:iCs/>
                <w:sz w:val="20"/>
                <w:szCs w:val="20"/>
              </w:rPr>
              <w:t>An AGC symbol preceding a SL PRS resource is not considered as part of the SL PRS resource itself.</w:t>
            </w:r>
          </w:p>
        </w:tc>
      </w:tr>
    </w:tbl>
    <w:p w14:paraId="30F37806" w14:textId="2EEAFA5A" w:rsidR="007C66CC" w:rsidRDefault="00956342" w:rsidP="007C66CC">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During the last meeting, the measurement period and the number of SL PRS samples were discussed but no consensus was reached as shown above. </w:t>
      </w:r>
      <w:r w:rsidR="007C66CC">
        <w:rPr>
          <w:rFonts w:ascii="Times New Roman" w:eastAsiaTheme="minorEastAsia" w:hAnsi="Times New Roman" w:cs="Times New Roman"/>
          <w:lang w:eastAsia="zh-CN"/>
        </w:rPr>
        <w:t xml:space="preserve">According to RAN1 conclusion, an AGC symbol preceding a SL-PRS resource is introduced. </w:t>
      </w:r>
      <w:r w:rsidR="005A0DD0">
        <w:rPr>
          <w:rFonts w:ascii="Times New Roman" w:eastAsiaTheme="minorEastAsia" w:hAnsi="Times New Roman" w:cs="Times New Roman"/>
          <w:lang w:eastAsia="zh-CN"/>
        </w:rPr>
        <w:t>Then there</w:t>
      </w:r>
      <w:r w:rsidR="007C66CC">
        <w:rPr>
          <w:rFonts w:ascii="Times New Roman" w:eastAsiaTheme="minorEastAsia" w:hAnsi="Times New Roman" w:cs="Times New Roman"/>
          <w:lang w:eastAsia="zh-CN"/>
        </w:rPr>
        <w:t xml:space="preserve"> is no need to waste PRS samples for AGC</w:t>
      </w:r>
      <w:r w:rsidR="005A0DD0">
        <w:rPr>
          <w:rFonts w:ascii="Times New Roman" w:eastAsiaTheme="minorEastAsia" w:hAnsi="Times New Roman" w:cs="Times New Roman"/>
          <w:lang w:eastAsia="zh-CN"/>
        </w:rPr>
        <w:t xml:space="preserve"> and </w:t>
      </w:r>
      <w:r w:rsidR="00653A60">
        <w:rPr>
          <w:rFonts w:ascii="Times New Roman" w:eastAsiaTheme="minorEastAsia" w:hAnsi="Times New Roman" w:cs="Times New Roman"/>
          <w:lang w:eastAsia="zh-CN"/>
        </w:rPr>
        <w:t>less SL PRS samples</w:t>
      </w:r>
      <w:r w:rsidR="00E35125">
        <w:rPr>
          <w:rFonts w:ascii="Times New Roman" w:eastAsiaTheme="minorEastAsia" w:hAnsi="Times New Roman" w:cs="Times New Roman"/>
          <w:lang w:eastAsia="zh-CN"/>
        </w:rPr>
        <w:t xml:space="preserve"> should be considered</w:t>
      </w:r>
      <w:r w:rsidR="00653A60">
        <w:rPr>
          <w:rFonts w:ascii="Times New Roman" w:eastAsiaTheme="minorEastAsia" w:hAnsi="Times New Roman" w:cs="Times New Roman"/>
          <w:lang w:eastAsia="zh-CN"/>
        </w:rPr>
        <w:t xml:space="preserve">. </w:t>
      </w:r>
      <w:r w:rsidR="00C43551">
        <w:rPr>
          <w:rFonts w:ascii="Times New Roman" w:eastAsiaTheme="minorEastAsia" w:hAnsi="Times New Roman" w:cs="Times New Roman"/>
          <w:lang w:eastAsia="zh-CN"/>
        </w:rPr>
        <w:t xml:space="preserve">On the other hand, </w:t>
      </w:r>
      <w:r w:rsidR="006825B4">
        <w:rPr>
          <w:rFonts w:ascii="Times New Roman" w:eastAsiaTheme="minorEastAsia" w:hAnsi="Times New Roman" w:cs="Times New Roman"/>
          <w:lang w:eastAsia="zh-CN"/>
        </w:rPr>
        <w:t xml:space="preserve">it would be much helpful to reduce the SL PRS measurement delay </w:t>
      </w:r>
      <w:r w:rsidR="009C76A1">
        <w:rPr>
          <w:rFonts w:ascii="Times New Roman" w:eastAsiaTheme="minorEastAsia" w:hAnsi="Times New Roman" w:cs="Times New Roman"/>
          <w:lang w:eastAsia="zh-CN"/>
        </w:rPr>
        <w:t xml:space="preserve">for the fast-moving </w:t>
      </w:r>
      <w:r w:rsidR="006825B4">
        <w:rPr>
          <w:rFonts w:ascii="Times New Roman" w:eastAsiaTheme="minorEastAsia" w:hAnsi="Times New Roman" w:cs="Times New Roman"/>
          <w:lang w:eastAsia="zh-CN"/>
        </w:rPr>
        <w:t xml:space="preserve">scenario. </w:t>
      </w:r>
      <w:r w:rsidR="009C76A1">
        <w:rPr>
          <w:rFonts w:ascii="Times New Roman" w:eastAsiaTheme="minorEastAsia" w:hAnsi="Times New Roman" w:cs="Times New Roman"/>
          <w:lang w:eastAsia="zh-CN"/>
        </w:rPr>
        <w:t>Therefore, we propose to use 1 SL PRS sample as the baseline</w:t>
      </w:r>
      <w:r w:rsidR="005F3200">
        <w:rPr>
          <w:rFonts w:ascii="Times New Roman" w:eastAsiaTheme="minorEastAsia" w:hAnsi="Times New Roman" w:cs="Times New Roman"/>
          <w:lang w:eastAsia="zh-CN"/>
        </w:rPr>
        <w:t xml:space="preserve"> for defining the measurement delay and accuracy requirement.</w:t>
      </w:r>
    </w:p>
    <w:p w14:paraId="10668176" w14:textId="216ABFA4" w:rsidR="007D6916" w:rsidRPr="00D13E3E" w:rsidRDefault="007C66CC" w:rsidP="00D13E3E">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F3200">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5F3200">
        <w:rPr>
          <w:rFonts w:ascii="Times New Roman" w:eastAsiaTheme="minorEastAsia" w:hAnsi="Times New Roman" w:cs="Times New Roman"/>
          <w:b/>
          <w:lang w:val="en-GB" w:eastAsia="zh-CN"/>
        </w:rPr>
        <w:t>Use</w:t>
      </w:r>
      <w:r>
        <w:rPr>
          <w:rFonts w:ascii="Times New Roman" w:eastAsiaTheme="minorEastAsia" w:hAnsi="Times New Roman" w:cs="Times New Roman"/>
          <w:b/>
          <w:lang w:val="en-GB" w:eastAsia="zh-CN"/>
        </w:rPr>
        <w:t xml:space="preserve"> </w:t>
      </w:r>
      <w:r w:rsidR="005F3200">
        <w:rPr>
          <w:rFonts w:ascii="Times New Roman" w:eastAsiaTheme="minorEastAsia" w:hAnsi="Times New Roman" w:cs="Times New Roman"/>
          <w:b/>
          <w:lang w:val="en-GB" w:eastAsia="zh-CN"/>
        </w:rPr>
        <w:t>1 SL PRS</w:t>
      </w:r>
      <w:r>
        <w:rPr>
          <w:rFonts w:ascii="Times New Roman" w:eastAsiaTheme="minorEastAsia" w:hAnsi="Times New Roman" w:cs="Times New Roman"/>
          <w:b/>
          <w:lang w:val="en-GB" w:eastAsia="zh-CN"/>
        </w:rPr>
        <w:t xml:space="preserve"> sample </w:t>
      </w:r>
      <w:r w:rsidR="005F3200">
        <w:rPr>
          <w:rFonts w:ascii="Times New Roman" w:eastAsiaTheme="minorEastAsia" w:hAnsi="Times New Roman" w:cs="Times New Roman"/>
          <w:b/>
          <w:lang w:val="en-GB" w:eastAsia="zh-CN"/>
        </w:rPr>
        <w:t>as the baseline to define measurement delay and accuracy requirements.</w:t>
      </w:r>
    </w:p>
    <w:tbl>
      <w:tblPr>
        <w:tblStyle w:val="afc"/>
        <w:tblW w:w="0" w:type="auto"/>
        <w:tblLook w:val="04A0" w:firstRow="1" w:lastRow="0" w:firstColumn="1" w:lastColumn="0" w:noHBand="0" w:noVBand="1"/>
      </w:tblPr>
      <w:tblGrid>
        <w:gridCol w:w="9629"/>
      </w:tblGrid>
      <w:tr w:rsidR="002F394B" w:rsidRPr="002F394B" w14:paraId="3103DEAE" w14:textId="77777777" w:rsidTr="002F394B">
        <w:tc>
          <w:tcPr>
            <w:tcW w:w="9629" w:type="dxa"/>
          </w:tcPr>
          <w:p w14:paraId="2779DEFF" w14:textId="77777777" w:rsidR="00D43A01" w:rsidRPr="00D43A01" w:rsidRDefault="00D43A01" w:rsidP="00D43A01">
            <w:pPr>
              <w:pStyle w:val="40"/>
              <w:ind w:left="864" w:hanging="864"/>
              <w:outlineLvl w:val="3"/>
              <w:rPr>
                <w:rFonts w:ascii="Times New Roman" w:hAnsi="Times New Roman"/>
                <w:b/>
                <w:sz w:val="20"/>
                <w:szCs w:val="20"/>
                <w:lang w:val="en-US"/>
              </w:rPr>
            </w:pPr>
            <w:r w:rsidRPr="00D43A01">
              <w:rPr>
                <w:rFonts w:ascii="Times New Roman" w:hAnsi="Times New Roman"/>
                <w:sz w:val="20"/>
                <w:szCs w:val="20"/>
                <w:lang w:val="en-US" w:eastAsia="ko-KR"/>
              </w:rPr>
              <w:t>Issue 1-</w:t>
            </w:r>
            <w:r w:rsidRPr="00D43A01">
              <w:rPr>
                <w:rFonts w:ascii="Times New Roman" w:hAnsi="Times New Roman"/>
                <w:sz w:val="20"/>
                <w:szCs w:val="20"/>
                <w:lang w:val="en-US"/>
              </w:rPr>
              <w:t>1-4</w:t>
            </w:r>
            <w:r w:rsidRPr="00D43A01">
              <w:rPr>
                <w:rFonts w:ascii="Times New Roman" w:hAnsi="Times New Roman"/>
                <w:sz w:val="20"/>
                <w:szCs w:val="20"/>
                <w:lang w:val="en-US" w:eastAsia="ko-KR"/>
              </w:rPr>
              <w:t xml:space="preserve">: </w:t>
            </w:r>
            <w:r w:rsidRPr="00D43A01">
              <w:rPr>
                <w:rFonts w:ascii="Times New Roman" w:hAnsi="Times New Roman"/>
                <w:sz w:val="20"/>
                <w:szCs w:val="20"/>
                <w:lang w:val="en-US"/>
              </w:rPr>
              <w:t>Impact of SL-DRX</w:t>
            </w:r>
          </w:p>
          <w:p w14:paraId="096CAB17" w14:textId="77777777" w:rsidR="00D43A01" w:rsidRPr="00D43A01" w:rsidRDefault="00D43A01" w:rsidP="00D43A01">
            <w:pPr>
              <w:spacing w:after="120" w:line="240" w:lineRule="auto"/>
              <w:rPr>
                <w:rFonts w:ascii="Times New Roman" w:hAnsi="Times New Roman" w:cs="Times New Roman"/>
                <w:i/>
                <w:sz w:val="20"/>
                <w:szCs w:val="20"/>
                <w:lang w:eastAsia="zh-CN"/>
              </w:rPr>
            </w:pPr>
            <w:r w:rsidRPr="00D43A01">
              <w:rPr>
                <w:rFonts w:ascii="Times New Roman" w:hAnsi="Times New Roman" w:cs="Times New Roman"/>
                <w:i/>
                <w:sz w:val="20"/>
                <w:szCs w:val="20"/>
                <w:lang w:eastAsia="zh-CN"/>
              </w:rPr>
              <w:t xml:space="preserve">Agreements: </w:t>
            </w:r>
          </w:p>
          <w:p w14:paraId="28EC4BA7" w14:textId="77777777" w:rsidR="00D43A01" w:rsidRPr="00D43A01" w:rsidRDefault="00D43A01" w:rsidP="00D43A01">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D43A01">
              <w:rPr>
                <w:rFonts w:ascii="Times New Roman" w:eastAsia="宋体" w:hAnsi="Times New Roman" w:cs="Times New Roman"/>
                <w:sz w:val="20"/>
                <w:szCs w:val="20"/>
                <w:lang w:val="en-US" w:eastAsia="zh-CN"/>
              </w:rPr>
              <w:t xml:space="preserve">RAN4 to start with defining the measurement period requirements based on non-DRX. </w:t>
            </w:r>
          </w:p>
          <w:p w14:paraId="0F28F320" w14:textId="2561ACE3" w:rsidR="002F394B" w:rsidRPr="00D43A01" w:rsidRDefault="00D43A01" w:rsidP="00D43A01">
            <w:pPr>
              <w:pStyle w:val="aff4"/>
              <w:numPr>
                <w:ilvl w:val="0"/>
                <w:numId w:val="28"/>
              </w:numPr>
              <w:overflowPunct w:val="0"/>
              <w:autoSpaceDE w:val="0"/>
              <w:autoSpaceDN w:val="0"/>
              <w:adjustRightInd w:val="0"/>
              <w:spacing w:after="120" w:line="240" w:lineRule="auto"/>
              <w:textAlignment w:val="baseline"/>
              <w:rPr>
                <w:rFonts w:eastAsia="宋体"/>
                <w:szCs w:val="24"/>
                <w:lang w:val="en-US" w:eastAsia="zh-CN"/>
              </w:rPr>
            </w:pPr>
            <w:r w:rsidRPr="00D43A01">
              <w:rPr>
                <w:rFonts w:ascii="Times New Roman" w:eastAsia="宋体" w:hAnsi="Times New Roman" w:cs="Times New Roman"/>
                <w:sz w:val="20"/>
                <w:szCs w:val="20"/>
                <w:highlight w:val="yellow"/>
                <w:lang w:val="en-US" w:eastAsia="zh-CN"/>
              </w:rPr>
              <w:t>FFS</w:t>
            </w:r>
            <w:r w:rsidRPr="00D43A01">
              <w:rPr>
                <w:rFonts w:ascii="Times New Roman" w:eastAsia="宋体" w:hAnsi="Times New Roman" w:cs="Times New Roman"/>
                <w:sz w:val="20"/>
                <w:szCs w:val="20"/>
                <w:lang w:val="en-US" w:eastAsia="zh-CN"/>
              </w:rPr>
              <w:t xml:space="preserve"> whether the defined requirements apply</w:t>
            </w:r>
            <w:r w:rsidRPr="00D43A01">
              <w:rPr>
                <w:rFonts w:ascii="Times New Roman" w:hAnsi="Times New Roman" w:cs="Times New Roman"/>
                <w:sz w:val="20"/>
                <w:szCs w:val="20"/>
                <w:lang w:val="en-US"/>
              </w:rPr>
              <w:t xml:space="preserve"> </w:t>
            </w:r>
            <w:r w:rsidRPr="00D43A01">
              <w:rPr>
                <w:rFonts w:ascii="Times New Roman" w:eastAsia="宋体" w:hAnsi="Times New Roman" w:cs="Times New Roman"/>
                <w:sz w:val="20"/>
                <w:szCs w:val="20"/>
                <w:lang w:val="en-US" w:eastAsia="zh-CN"/>
              </w:rPr>
              <w:t>for non-DRX as well as SL DRX case</w:t>
            </w:r>
            <w:r w:rsidRPr="00D43A01">
              <w:rPr>
                <w:rFonts w:eastAsia="宋体" w:hint="eastAsia"/>
                <w:szCs w:val="24"/>
                <w:lang w:val="en-US" w:eastAsia="zh-CN"/>
              </w:rPr>
              <w:t xml:space="preserve">. </w:t>
            </w:r>
          </w:p>
        </w:tc>
      </w:tr>
    </w:tbl>
    <w:p w14:paraId="2DD44754" w14:textId="4C145F3F" w:rsidR="00630682" w:rsidRDefault="002F394B" w:rsidP="00B2492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proofErr w:type="spellStart"/>
      <w:r>
        <w:rPr>
          <w:rFonts w:ascii="Times New Roman" w:eastAsiaTheme="minorEastAsia" w:hAnsi="Times New Roman" w:cs="Times New Roman"/>
          <w:lang w:eastAsia="zh-CN"/>
        </w:rPr>
        <w:t>Uu</w:t>
      </w:r>
      <w:proofErr w:type="spellEnd"/>
      <w:r>
        <w:rPr>
          <w:rFonts w:ascii="Times New Roman" w:eastAsiaTheme="minorEastAsia" w:hAnsi="Times New Roman" w:cs="Times New Roman"/>
          <w:lang w:eastAsia="zh-CN"/>
        </w:rPr>
        <w:t xml:space="preserve"> link positioning, the same measurement period requirements apply without DRX as well as any DRX configuration. </w:t>
      </w:r>
      <w:r w:rsidR="00522314">
        <w:rPr>
          <w:rFonts w:ascii="Times New Roman" w:eastAsiaTheme="minorEastAsia" w:hAnsi="Times New Roman" w:cs="Times New Roman"/>
          <w:lang w:eastAsia="zh-CN"/>
        </w:rPr>
        <w:t xml:space="preserve">SL-DRX is introduced </w:t>
      </w:r>
      <w:r w:rsidR="00F726A8">
        <w:rPr>
          <w:rFonts w:ascii="Times New Roman" w:eastAsiaTheme="minorEastAsia" w:hAnsi="Times New Roman" w:cs="Times New Roman"/>
          <w:lang w:eastAsia="zh-CN"/>
        </w:rPr>
        <w:t>for</w:t>
      </w:r>
      <w:r w:rsidR="000D49AA">
        <w:rPr>
          <w:rFonts w:ascii="Times New Roman" w:eastAsiaTheme="minorEastAsia" w:hAnsi="Times New Roman" w:cs="Times New Roman"/>
          <w:lang w:eastAsia="zh-CN"/>
        </w:rPr>
        <w:t xml:space="preserve"> </w:t>
      </w:r>
      <w:r w:rsidR="00522314">
        <w:rPr>
          <w:rFonts w:ascii="Times New Roman" w:eastAsiaTheme="minorEastAsia" w:hAnsi="Times New Roman" w:cs="Times New Roman"/>
          <w:lang w:eastAsia="zh-CN"/>
        </w:rPr>
        <w:t>power saving</w:t>
      </w:r>
      <w:r w:rsidR="006A4C80">
        <w:rPr>
          <w:rFonts w:ascii="Times New Roman" w:eastAsiaTheme="minorEastAsia" w:hAnsi="Times New Roman" w:cs="Times New Roman"/>
          <w:lang w:eastAsia="zh-CN"/>
        </w:rPr>
        <w:t xml:space="preserve"> and</w:t>
      </w:r>
      <w:r w:rsidR="009A1287">
        <w:rPr>
          <w:rFonts w:ascii="Times New Roman" w:eastAsiaTheme="minorEastAsia" w:hAnsi="Times New Roman" w:cs="Times New Roman"/>
          <w:lang w:eastAsia="zh-CN"/>
        </w:rPr>
        <w:t xml:space="preserve"> we don’t think</w:t>
      </w:r>
      <w:r w:rsidR="006A4C80">
        <w:rPr>
          <w:rFonts w:ascii="Times New Roman" w:eastAsiaTheme="minorEastAsia" w:hAnsi="Times New Roman" w:cs="Times New Roman"/>
          <w:lang w:eastAsia="zh-CN"/>
        </w:rPr>
        <w:t xml:space="preserve"> this feature</w:t>
      </w:r>
      <w:r w:rsidR="009A1287">
        <w:rPr>
          <w:rFonts w:ascii="Times New Roman" w:eastAsiaTheme="minorEastAsia" w:hAnsi="Times New Roman" w:cs="Times New Roman"/>
          <w:lang w:eastAsia="zh-CN"/>
        </w:rPr>
        <w:t xml:space="preserve"> is essential for SL positioning. In summary, </w:t>
      </w:r>
      <w:r w:rsidR="00D43A01">
        <w:rPr>
          <w:rFonts w:ascii="Times New Roman" w:eastAsiaTheme="minorEastAsia" w:hAnsi="Times New Roman" w:cs="Times New Roman"/>
          <w:lang w:eastAsia="zh-CN"/>
        </w:rPr>
        <w:t xml:space="preserve">the approach for </w:t>
      </w:r>
      <w:proofErr w:type="spellStart"/>
      <w:r w:rsidR="00D43A01">
        <w:rPr>
          <w:rFonts w:ascii="Times New Roman" w:eastAsiaTheme="minorEastAsia" w:hAnsi="Times New Roman" w:cs="Times New Roman"/>
          <w:lang w:eastAsia="zh-CN"/>
        </w:rPr>
        <w:t>Uu</w:t>
      </w:r>
      <w:proofErr w:type="spellEnd"/>
      <w:r w:rsidR="00D43A01">
        <w:rPr>
          <w:rFonts w:ascii="Times New Roman" w:eastAsiaTheme="minorEastAsia" w:hAnsi="Times New Roman" w:cs="Times New Roman"/>
          <w:lang w:eastAsia="zh-CN"/>
        </w:rPr>
        <w:t xml:space="preserve"> link positioning could be reused for SL positioning and the same requirements will apply for both non-DRX as well as SL DRX case</w:t>
      </w:r>
      <w:r w:rsidR="009A1287">
        <w:rPr>
          <w:rFonts w:ascii="Times New Roman" w:eastAsiaTheme="minorEastAsia" w:hAnsi="Times New Roman" w:cs="Times New Roman"/>
          <w:lang w:eastAsia="zh-CN"/>
        </w:rPr>
        <w:t>.</w:t>
      </w:r>
      <w:r w:rsidR="00522314">
        <w:rPr>
          <w:rFonts w:ascii="Times New Roman" w:eastAsiaTheme="minorEastAsia" w:hAnsi="Times New Roman" w:cs="Times New Roman"/>
          <w:lang w:eastAsia="zh-CN"/>
        </w:rPr>
        <w:t xml:space="preserve"> </w:t>
      </w:r>
      <w:r w:rsidR="00630682">
        <w:rPr>
          <w:rFonts w:ascii="Times New Roman" w:eastAsiaTheme="minorEastAsia" w:hAnsi="Times New Roman" w:cs="Times New Roman"/>
          <w:lang w:eastAsia="zh-CN"/>
        </w:rPr>
        <w:t xml:space="preserve"> </w:t>
      </w:r>
    </w:p>
    <w:p w14:paraId="3ABC6E3C" w14:textId="0F0D54B5" w:rsidR="00B24922" w:rsidRPr="00B24922" w:rsidRDefault="00B24922" w:rsidP="00DC62C4">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2F394B">
        <w:rPr>
          <w:rFonts w:ascii="Times New Roman" w:eastAsiaTheme="minorEastAsia" w:hAnsi="Times New Roman" w:cs="Times New Roman"/>
          <w:b/>
          <w:lang w:val="en-GB" w:eastAsia="zh-CN"/>
        </w:rPr>
        <w:t xml:space="preserve"> </w:t>
      </w:r>
      <w:r w:rsidR="00D13E3E">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43A01">
        <w:rPr>
          <w:rFonts w:ascii="Times New Roman" w:eastAsiaTheme="minorEastAsia" w:hAnsi="Times New Roman" w:cs="Times New Roman"/>
          <w:b/>
          <w:lang w:val="en-GB" w:eastAsia="zh-CN"/>
        </w:rPr>
        <w:t>The same requirements apply for both</w:t>
      </w:r>
      <w:r w:rsidR="002F394B">
        <w:rPr>
          <w:rFonts w:ascii="Times New Roman" w:eastAsiaTheme="minorEastAsia" w:hAnsi="Times New Roman" w:cs="Times New Roman"/>
          <w:b/>
          <w:lang w:val="en-GB" w:eastAsia="zh-CN"/>
        </w:rPr>
        <w:t xml:space="preserve"> non-DRX </w:t>
      </w:r>
      <w:r w:rsidR="0096123E">
        <w:rPr>
          <w:rFonts w:ascii="Times New Roman" w:eastAsiaTheme="minorEastAsia" w:hAnsi="Times New Roman" w:cs="Times New Roman"/>
          <w:b/>
          <w:lang w:val="en-GB" w:eastAsia="zh-CN"/>
        </w:rPr>
        <w:t>case and</w:t>
      </w:r>
      <w:r w:rsidR="002F394B">
        <w:rPr>
          <w:rFonts w:ascii="Times New Roman" w:eastAsiaTheme="minorEastAsia" w:hAnsi="Times New Roman" w:cs="Times New Roman"/>
          <w:b/>
          <w:lang w:val="en-GB" w:eastAsia="zh-CN"/>
        </w:rPr>
        <w:t xml:space="preserve"> SL</w:t>
      </w:r>
      <w:r w:rsidR="0096123E">
        <w:rPr>
          <w:rFonts w:ascii="Times New Roman" w:eastAsiaTheme="minorEastAsia" w:hAnsi="Times New Roman" w:cs="Times New Roman"/>
          <w:b/>
          <w:lang w:val="en-GB" w:eastAsia="zh-CN"/>
        </w:rPr>
        <w:t xml:space="preserve"> DRX case</w:t>
      </w:r>
      <w:r w:rsidR="002F394B">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2D2807" w:rsidRPr="00B53EDA" w14:paraId="282EFA55" w14:textId="77777777" w:rsidTr="00162738">
        <w:tc>
          <w:tcPr>
            <w:tcW w:w="9629" w:type="dxa"/>
          </w:tcPr>
          <w:p w14:paraId="2E0B2461" w14:textId="77777777" w:rsidR="00D43A01" w:rsidRPr="00D43A01" w:rsidRDefault="00D43A01" w:rsidP="00D43A01">
            <w:pPr>
              <w:pStyle w:val="40"/>
              <w:ind w:left="864" w:hanging="864"/>
              <w:outlineLvl w:val="3"/>
              <w:rPr>
                <w:rFonts w:ascii="Times New Roman" w:hAnsi="Times New Roman"/>
                <w:b/>
                <w:sz w:val="20"/>
                <w:szCs w:val="20"/>
                <w:lang w:val="en-US"/>
              </w:rPr>
            </w:pPr>
            <w:r w:rsidRPr="00D43A01">
              <w:rPr>
                <w:rFonts w:ascii="Times New Roman" w:hAnsi="Times New Roman"/>
                <w:sz w:val="20"/>
                <w:szCs w:val="20"/>
                <w:lang w:val="en-US"/>
              </w:rPr>
              <w:lastRenderedPageBreak/>
              <w:t>I</w:t>
            </w:r>
            <w:r w:rsidRPr="00D43A01">
              <w:rPr>
                <w:rFonts w:ascii="Times New Roman" w:hAnsi="Times New Roman"/>
                <w:sz w:val="20"/>
                <w:szCs w:val="20"/>
                <w:lang w:val="en-US" w:eastAsia="ko-KR"/>
              </w:rPr>
              <w:t>ssue 1-</w:t>
            </w:r>
            <w:r w:rsidRPr="00D43A01">
              <w:rPr>
                <w:rFonts w:ascii="Times New Roman" w:hAnsi="Times New Roman"/>
                <w:sz w:val="20"/>
                <w:szCs w:val="20"/>
                <w:lang w:val="en-US"/>
              </w:rPr>
              <w:t>1-5</w:t>
            </w:r>
            <w:r w:rsidRPr="00D43A01">
              <w:rPr>
                <w:rFonts w:ascii="Times New Roman" w:hAnsi="Times New Roman"/>
                <w:sz w:val="20"/>
                <w:szCs w:val="20"/>
                <w:lang w:val="en-US" w:eastAsia="ko-KR"/>
              </w:rPr>
              <w:t xml:space="preserve">: </w:t>
            </w:r>
            <w:r w:rsidRPr="00D43A01">
              <w:rPr>
                <w:rFonts w:ascii="Times New Roman" w:hAnsi="Times New Roman"/>
                <w:sz w:val="20"/>
                <w:szCs w:val="20"/>
                <w:lang w:val="en-US"/>
              </w:rPr>
              <w:t>Impact of other channels/signals</w:t>
            </w:r>
          </w:p>
          <w:p w14:paraId="7C7F71D4" w14:textId="77777777" w:rsidR="00D43A01" w:rsidRPr="00D43A01" w:rsidRDefault="00D43A01" w:rsidP="00D43A01">
            <w:pPr>
              <w:spacing w:after="120" w:line="240" w:lineRule="auto"/>
              <w:rPr>
                <w:rFonts w:ascii="Times New Roman" w:hAnsi="Times New Roman" w:cs="Times New Roman"/>
                <w:i/>
                <w:sz w:val="20"/>
                <w:szCs w:val="20"/>
                <w:lang w:eastAsia="zh-CN"/>
              </w:rPr>
            </w:pPr>
            <w:r w:rsidRPr="00D43A01">
              <w:rPr>
                <w:rFonts w:ascii="Times New Roman" w:hAnsi="Times New Roman" w:cs="Times New Roman"/>
                <w:i/>
                <w:sz w:val="20"/>
                <w:szCs w:val="20"/>
                <w:lang w:eastAsia="zh-CN"/>
              </w:rPr>
              <w:t xml:space="preserve">Agreements: </w:t>
            </w:r>
          </w:p>
          <w:p w14:paraId="43B59557" w14:textId="51E819AD" w:rsidR="002D2807" w:rsidRPr="00D43A01" w:rsidRDefault="00D43A01" w:rsidP="00D43A01">
            <w:pPr>
              <w:pStyle w:val="aff4"/>
              <w:numPr>
                <w:ilvl w:val="0"/>
                <w:numId w:val="28"/>
              </w:numPr>
              <w:overflowPunct w:val="0"/>
              <w:autoSpaceDE w:val="0"/>
              <w:autoSpaceDN w:val="0"/>
              <w:adjustRightInd w:val="0"/>
              <w:spacing w:after="120" w:line="240" w:lineRule="auto"/>
              <w:textAlignment w:val="baseline"/>
              <w:rPr>
                <w:rFonts w:eastAsia="宋体"/>
                <w:szCs w:val="24"/>
                <w:lang w:val="en-US" w:eastAsia="zh-CN"/>
              </w:rPr>
            </w:pPr>
            <w:r w:rsidRPr="00D43A01">
              <w:rPr>
                <w:rFonts w:ascii="Times New Roman" w:eastAsia="宋体" w:hAnsi="Times New Roman" w:cs="Times New Roman"/>
                <w:sz w:val="20"/>
                <w:szCs w:val="20"/>
                <w:lang w:val="en-US" w:eastAsia="zh-CN"/>
              </w:rPr>
              <w:t>RAN4 to discuss possible impacts of sharing/collision between SL PRS measurement and other SL measurements/signals on measurement period requirements based on RAN1 conclusions on this topic.</w:t>
            </w:r>
            <w:r w:rsidR="002D2807" w:rsidRPr="00D43A01">
              <w:rPr>
                <w:rFonts w:eastAsia="宋体" w:hint="eastAsia"/>
                <w:szCs w:val="24"/>
                <w:lang w:val="en-US" w:eastAsia="zh-CN"/>
              </w:rPr>
              <w:t xml:space="preserve"> </w:t>
            </w:r>
          </w:p>
        </w:tc>
      </w:tr>
      <w:tr w:rsidR="00162738" w:rsidRPr="00B53EDA" w14:paraId="1C4DE0D8" w14:textId="77777777" w:rsidTr="00162738">
        <w:tc>
          <w:tcPr>
            <w:tcW w:w="9629" w:type="dxa"/>
          </w:tcPr>
          <w:p w14:paraId="728C1395" w14:textId="77777777" w:rsidR="00162738" w:rsidRPr="00B53EDA" w:rsidRDefault="00162738" w:rsidP="00DC62C4">
            <w:pPr>
              <w:rPr>
                <w:rFonts w:ascii="Times New Roman" w:eastAsiaTheme="minorEastAsia" w:hAnsi="Times New Roman" w:cs="Times New Roman"/>
                <w:b/>
                <w:sz w:val="20"/>
                <w:lang w:val="en-GB" w:eastAsia="zh-CN"/>
              </w:rPr>
            </w:pPr>
            <w:r w:rsidRPr="00B53EDA">
              <w:rPr>
                <w:rFonts w:ascii="Times New Roman" w:eastAsiaTheme="minorEastAsia" w:hAnsi="Times New Roman" w:cs="Times New Roman"/>
                <w:b/>
                <w:sz w:val="20"/>
                <w:lang w:val="en-GB" w:eastAsia="zh-CN"/>
              </w:rPr>
              <w:t>TS 38.</w:t>
            </w:r>
            <w:r w:rsidR="00B53EDA" w:rsidRPr="00B53EDA">
              <w:rPr>
                <w:rFonts w:ascii="Times New Roman" w:eastAsiaTheme="minorEastAsia" w:hAnsi="Times New Roman" w:cs="Times New Roman"/>
                <w:b/>
                <w:sz w:val="20"/>
                <w:lang w:val="en-GB" w:eastAsia="zh-CN"/>
              </w:rPr>
              <w:t>214 Clause 8.1</w:t>
            </w:r>
          </w:p>
          <w:p w14:paraId="02D836FD" w14:textId="77777777" w:rsidR="00B53EDA" w:rsidRPr="00B53EDA" w:rsidRDefault="00B53EDA" w:rsidP="00B53EDA">
            <w:pPr>
              <w:rPr>
                <w:rFonts w:ascii="Times New Roman" w:eastAsia="Malgun Gothic" w:hAnsi="Times New Roman" w:cs="Times New Roman"/>
                <w:sz w:val="20"/>
                <w:lang w:eastAsia="ko-KR"/>
              </w:rPr>
            </w:pPr>
            <w:r w:rsidRPr="00B53EDA">
              <w:rPr>
                <w:rFonts w:ascii="Times New Roman" w:eastAsia="Malgun Gothic" w:hAnsi="Times New Roman" w:cs="Times New Roman"/>
                <w:sz w:val="20"/>
                <w:lang w:eastAsia="ko-KR"/>
              </w:rPr>
              <w:t xml:space="preserve">The set of slots that may belong to a </w:t>
            </w:r>
            <w:r w:rsidRPr="00195C23">
              <w:rPr>
                <w:rFonts w:ascii="Times New Roman" w:eastAsia="Malgun Gothic" w:hAnsi="Times New Roman" w:cs="Times New Roman"/>
                <w:color w:val="FF0000"/>
                <w:sz w:val="20"/>
                <w:lang w:eastAsia="ko-KR"/>
              </w:rPr>
              <w:t xml:space="preserve">sidelink resource pool </w:t>
            </w:r>
            <w:r w:rsidRPr="00B53EDA">
              <w:rPr>
                <w:rFonts w:ascii="Times New Roman" w:eastAsia="Malgun Gothic" w:hAnsi="Times New Roman" w:cs="Times New Roman"/>
                <w:sz w:val="20"/>
                <w:lang w:eastAsia="ko-KR"/>
              </w:rPr>
              <w:t xml:space="preserve">is denoted by </w:t>
            </w:r>
            <m:oMath>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0</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1</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sSub>
                    <m:sSubPr>
                      <m:ctrlPr>
                        <w:rPr>
                          <w:rFonts w:ascii="Cambria Math" w:eastAsia="Malgun Gothic" w:hAnsi="Cambria Math" w:cs="Times New Roman"/>
                          <w:i/>
                          <w:sz w:val="20"/>
                          <w:lang w:eastAsia="ko-KR"/>
                        </w:rPr>
                      </m:ctrlPr>
                    </m:sSub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max</m:t>
                      </m:r>
                    </m:sub>
                  </m:sSub>
                  <m:r>
                    <w:rPr>
                      <w:rFonts w:ascii="Cambria Math" w:eastAsia="Malgun Gothic" w:hAnsi="Cambria Math" w:cs="Times New Roman"/>
                      <w:sz w:val="20"/>
                      <w:lang w:eastAsia="ko-KR"/>
                    </w:rPr>
                    <m:t>-1</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oMath>
            <w:r w:rsidRPr="00B53EDA">
              <w:rPr>
                <w:rFonts w:ascii="Times New Roman" w:eastAsia="Malgun Gothic" w:hAnsi="Times New Roman" w:cs="Times New Roman"/>
                <w:sz w:val="20"/>
                <w:lang w:eastAsia="ko-KR"/>
              </w:rPr>
              <w:t xml:space="preserve"> where</w:t>
            </w:r>
          </w:p>
          <w:p w14:paraId="3BC24521" w14:textId="77777777" w:rsidR="00B53EDA" w:rsidRPr="00B53EDA" w:rsidRDefault="00B53EDA" w:rsidP="00B53EDA">
            <w:pPr>
              <w:pStyle w:val="B1"/>
              <w:rPr>
                <w:rFonts w:cs="Times New Roman"/>
                <w:sz w:val="20"/>
                <w:lang w:eastAsia="ko-KR"/>
              </w:rPr>
            </w:pPr>
            <w:r w:rsidRPr="00B53EDA">
              <w:rPr>
                <w:rFonts w:cs="Times New Roman"/>
                <w:sz w:val="20"/>
              </w:rPr>
              <w:t>-</w:t>
            </w:r>
            <w:r w:rsidRPr="00B53EDA">
              <w:rPr>
                <w:rFonts w:cs="Times New Roman"/>
                <w:sz w:val="20"/>
              </w:rPr>
              <w:tab/>
            </w:r>
            <m:oMath>
              <m:sSubSup>
                <m:sSubSupPr>
                  <m:ctrlPr>
                    <w:rPr>
                      <w:rFonts w:ascii="Cambria Math" w:hAnsi="Cambria Math" w:cs="Times New Roman"/>
                      <w:sz w:val="20"/>
                      <w:lang w:eastAsia="ko-KR"/>
                    </w:rPr>
                  </m:ctrlPr>
                </m:sSubSupPr>
                <m:e>
                  <m:r>
                    <m:rPr>
                      <m:sty m:val="p"/>
                    </m:rPr>
                    <w:rPr>
                      <w:rFonts w:ascii="Cambria Math" w:hAnsi="Cambria Math" w:cs="Times New Roman"/>
                      <w:sz w:val="20"/>
                      <w:lang w:eastAsia="ko-KR"/>
                    </w:rPr>
                    <m:t>0≤</m:t>
                  </m:r>
                  <m:r>
                    <w:rPr>
                      <w:rFonts w:ascii="Cambria Math" w:hAnsi="Cambria Math" w:cs="Times New Roman"/>
                      <w:sz w:val="20"/>
                      <w:lang w:eastAsia="ko-KR"/>
                    </w:rPr>
                    <m:t>t</m:t>
                  </m:r>
                </m:e>
                <m:sub>
                  <m:r>
                    <w:rPr>
                      <w:rFonts w:ascii="Cambria Math" w:hAnsi="Cambria Math" w:cs="Times New Roman"/>
                      <w:sz w:val="20"/>
                      <w:lang w:eastAsia="ko-KR"/>
                    </w:rPr>
                    <m:t>i</m:t>
                  </m:r>
                </m:sub>
                <m:sup>
                  <m:r>
                    <w:rPr>
                      <w:rFonts w:ascii="Cambria Math" w:hAnsi="Cambria Math" w:cs="Times New Roman"/>
                      <w:sz w:val="20"/>
                      <w:lang w:eastAsia="ko-KR"/>
                    </w:rPr>
                    <m:t>SL</m:t>
                  </m:r>
                </m:sup>
              </m:sSubSup>
              <m:r>
                <m:rPr>
                  <m:sty m:val="p"/>
                </m:rPr>
                <w:rPr>
                  <w:rFonts w:ascii="Cambria Math" w:hAnsi="Cambria Math" w:cs="Times New Roman"/>
                  <w:sz w:val="20"/>
                  <w:lang w:eastAsia="ko-KR"/>
                </w:rPr>
                <m:t>&lt;10240×</m:t>
              </m:r>
              <m:sSup>
                <m:sSupPr>
                  <m:ctrlPr>
                    <w:rPr>
                      <w:rFonts w:ascii="Cambria Math" w:hAnsi="Cambria Math" w:cs="Times New Roman"/>
                      <w:sz w:val="20"/>
                      <w:lang w:eastAsia="ko-KR"/>
                    </w:rPr>
                  </m:ctrlPr>
                </m:sSupPr>
                <m:e>
                  <m:r>
                    <m:rPr>
                      <m:sty m:val="p"/>
                    </m:rPr>
                    <w:rPr>
                      <w:rFonts w:ascii="Cambria Math" w:hAnsi="Cambria Math" w:cs="Times New Roman"/>
                      <w:sz w:val="20"/>
                      <w:lang w:eastAsia="ko-KR"/>
                    </w:rPr>
                    <m:t>2</m:t>
                  </m:r>
                </m:e>
                <m:sup>
                  <m:r>
                    <w:rPr>
                      <w:rFonts w:ascii="Cambria Math" w:hAnsi="Cambria Math" w:cs="Times New Roman"/>
                      <w:sz w:val="20"/>
                      <w:lang w:eastAsia="ko-KR"/>
                    </w:rPr>
                    <m:t>μ</m:t>
                  </m:r>
                </m:sup>
              </m:sSup>
              <m:r>
                <m:rPr>
                  <m:sty m:val="p"/>
                </m:rPr>
                <w:rPr>
                  <w:rFonts w:ascii="Cambria Math" w:hAnsi="Cambria Math" w:cs="Times New Roman"/>
                  <w:sz w:val="20"/>
                  <w:lang w:eastAsia="ko-KR"/>
                </w:rPr>
                <m:t>, 0≤</m:t>
              </m:r>
              <m:r>
                <w:rPr>
                  <w:rFonts w:ascii="Cambria Math" w:hAnsi="Cambria Math" w:cs="Times New Roman"/>
                  <w:sz w:val="20"/>
                  <w:lang w:eastAsia="ko-KR"/>
                </w:rPr>
                <m:t>i</m:t>
              </m:r>
              <m:r>
                <m:rPr>
                  <m:sty m:val="p"/>
                </m:rPr>
                <w:rPr>
                  <w:rFonts w:ascii="Cambria Math" w:hAnsi="Cambria Math" w:cs="Times New Roman"/>
                  <w:sz w:val="20"/>
                  <w:lang w:eastAsia="ko-KR"/>
                </w:rPr>
                <m:t>&lt;</m:t>
              </m:r>
              <m:sSub>
                <m:sSubPr>
                  <m:ctrlPr>
                    <w:rPr>
                      <w:rFonts w:ascii="Cambria Math" w:hAnsi="Cambria Math" w:cs="Times New Roman"/>
                      <w:sz w:val="20"/>
                      <w:lang w:eastAsia="ko-KR"/>
                    </w:rPr>
                  </m:ctrlPr>
                </m:sSubPr>
                <m:e>
                  <m:r>
                    <w:rPr>
                      <w:rFonts w:ascii="Cambria Math" w:hAnsi="Cambria Math" w:cs="Times New Roman"/>
                      <w:sz w:val="20"/>
                      <w:lang w:eastAsia="ko-KR"/>
                    </w:rPr>
                    <m:t>T</m:t>
                  </m:r>
                </m:e>
                <m:sub>
                  <m:r>
                    <w:rPr>
                      <w:rFonts w:ascii="Cambria Math" w:hAnsi="Cambria Math" w:cs="Times New Roman"/>
                      <w:sz w:val="20"/>
                      <w:lang w:eastAsia="ko-KR"/>
                    </w:rPr>
                    <m:t>max</m:t>
                  </m:r>
                </m:sub>
              </m:sSub>
              <m:r>
                <m:rPr>
                  <m:sty m:val="p"/>
                </m:rPr>
                <w:rPr>
                  <w:rFonts w:ascii="Cambria Math" w:hAnsi="Cambria Math" w:cs="Times New Roman"/>
                  <w:sz w:val="20"/>
                  <w:lang w:eastAsia="ko-KR"/>
                </w:rPr>
                <m:t>,</m:t>
              </m:r>
            </m:oMath>
            <w:r w:rsidRPr="00B53EDA">
              <w:rPr>
                <w:rFonts w:cs="Times New Roman"/>
                <w:sz w:val="20"/>
                <w:lang w:eastAsia="ko-KR"/>
              </w:rPr>
              <w:t xml:space="preserve"> </w:t>
            </w:r>
          </w:p>
          <w:p w14:paraId="26E2C5D4" w14:textId="77777777" w:rsidR="00B53EDA" w:rsidRPr="00B53EDA" w:rsidRDefault="00B53EDA" w:rsidP="00B53EDA">
            <w:pPr>
              <w:pStyle w:val="B1"/>
              <w:rPr>
                <w:rFonts w:cs="Times New Roman"/>
                <w:sz w:val="20"/>
                <w:lang w:eastAsia="ko-KR"/>
              </w:rPr>
            </w:pPr>
            <w:r w:rsidRPr="00B53EDA">
              <w:rPr>
                <w:rFonts w:cs="Times New Roman"/>
                <w:sz w:val="20"/>
                <w:lang w:eastAsia="ko-KR"/>
              </w:rPr>
              <w:t>-</w:t>
            </w:r>
            <w:r w:rsidRPr="00B53EDA">
              <w:rPr>
                <w:rFonts w:cs="Times New Roman"/>
                <w:sz w:val="20"/>
                <w:lang w:eastAsia="ko-KR"/>
              </w:rPr>
              <w:tab/>
              <w:t>the slot index is relative to slot#0 of the radio frame corresponding to SFN 0 of the serving cell or DFN 0,</w:t>
            </w:r>
          </w:p>
          <w:p w14:paraId="64CC2164" w14:textId="77777777" w:rsidR="00B53EDA" w:rsidRPr="00B53EDA" w:rsidRDefault="00B53EDA" w:rsidP="00B53EDA">
            <w:pPr>
              <w:pStyle w:val="B1"/>
              <w:rPr>
                <w:rFonts w:cs="Times New Roman"/>
                <w:sz w:val="20"/>
                <w:lang w:eastAsia="ko-KR"/>
              </w:rPr>
            </w:pPr>
            <w:r w:rsidRPr="00B53EDA">
              <w:rPr>
                <w:rFonts w:cs="Times New Roman"/>
                <w:sz w:val="20"/>
                <w:lang w:eastAsia="ko-KR"/>
              </w:rPr>
              <w:t>-</w:t>
            </w:r>
            <w:r w:rsidRPr="00B53EDA">
              <w:rPr>
                <w:rFonts w:cs="Times New Roman"/>
                <w:sz w:val="20"/>
                <w:lang w:eastAsia="ko-KR"/>
              </w:rPr>
              <w:tab/>
            </w:r>
            <w:r w:rsidRPr="00B53EDA">
              <w:rPr>
                <w:rFonts w:cs="Times New Roman"/>
                <w:color w:val="FF0000"/>
                <w:sz w:val="20"/>
                <w:lang w:eastAsia="ko-KR"/>
              </w:rPr>
              <w:t>the set includes all the slots except the following slots,</w:t>
            </w:r>
            <w:r w:rsidRPr="00B53EDA">
              <w:rPr>
                <w:rFonts w:cs="Times New Roman"/>
                <w:sz w:val="20"/>
                <w:lang w:eastAsia="ko-KR"/>
              </w:rPr>
              <w:t xml:space="preserve"> </w:t>
            </w:r>
          </w:p>
          <w:p w14:paraId="0629EF32" w14:textId="77777777" w:rsidR="00B53EDA" w:rsidRPr="00B53EDA" w:rsidRDefault="00B53EDA" w:rsidP="00B53EDA">
            <w:pPr>
              <w:pStyle w:val="B2"/>
              <w:rPr>
                <w:rFonts w:cs="Times New Roman"/>
                <w:sz w:val="20"/>
                <w:lang w:eastAsia="ko-KR"/>
              </w:rPr>
            </w:pPr>
            <w:r w:rsidRPr="00B53EDA">
              <w:rPr>
                <w:rFonts w:cs="Times New Roman"/>
                <w:sz w:val="20"/>
                <w:lang w:eastAsia="ko-KR"/>
              </w:rPr>
              <w:t>-</w:t>
            </w:r>
            <w:r w:rsidRPr="00B53EDA">
              <w:rPr>
                <w:rFonts w:cs="Times New Roman"/>
                <w:sz w:val="20"/>
                <w:lang w:eastAsia="ko-KR"/>
              </w:rPr>
              <w:tab/>
            </w:r>
            <m:oMath>
              <m:sSub>
                <m:sSubPr>
                  <m:ctrlPr>
                    <w:rPr>
                      <w:rFonts w:ascii="Cambria Math" w:hAnsi="Cambria Math" w:cs="Times New Roman"/>
                      <w:i/>
                      <w:color w:val="FF0000"/>
                      <w:sz w:val="20"/>
                      <w:lang w:eastAsia="ko-KR"/>
                    </w:rPr>
                  </m:ctrlPr>
                </m:sSubPr>
                <m:e>
                  <m:r>
                    <w:rPr>
                      <w:rFonts w:ascii="Cambria Math" w:hAnsi="Cambria Math" w:cs="Times New Roman"/>
                      <w:color w:val="FF0000"/>
                      <w:sz w:val="20"/>
                      <w:lang w:eastAsia="ko-KR"/>
                    </w:rPr>
                    <m:t>N</m:t>
                  </m:r>
                </m:e>
                <m:sub>
                  <m:r>
                    <w:rPr>
                      <w:rFonts w:ascii="Cambria Math" w:hAnsi="Cambria Math" w:cs="Times New Roman"/>
                      <w:color w:val="FF0000"/>
                      <w:sz w:val="20"/>
                      <w:lang w:eastAsia="ko-KR"/>
                    </w:rPr>
                    <m:t>S_SSB</m:t>
                  </m:r>
                </m:sub>
              </m:sSub>
            </m:oMath>
            <w:r w:rsidRPr="00B53EDA">
              <w:rPr>
                <w:rFonts w:cs="Times New Roman"/>
                <w:color w:val="FF0000"/>
                <w:sz w:val="20"/>
                <w:lang w:eastAsia="ko-KR"/>
              </w:rPr>
              <w:t xml:space="preserve"> slots in which S-SS/PSBCH block (S-SSB) is configured,</w:t>
            </w:r>
          </w:p>
          <w:p w14:paraId="11C9F9EE" w14:textId="77777777" w:rsidR="00B53EDA" w:rsidRPr="00B53EDA" w:rsidRDefault="00B53EDA" w:rsidP="00B53EDA">
            <w:pPr>
              <w:pStyle w:val="B2"/>
              <w:rPr>
                <w:rFonts w:cs="Times New Roman"/>
                <w:sz w:val="20"/>
                <w:lang w:eastAsia="ko-KR"/>
              </w:rPr>
            </w:pPr>
            <w:r w:rsidRPr="00B53EDA">
              <w:rPr>
                <w:rFonts w:cs="Times New Roman"/>
                <w:sz w:val="20"/>
                <w:lang w:eastAsia="ko-KR"/>
              </w:rPr>
              <w:t>-</w:t>
            </w:r>
            <w:r w:rsidRPr="00B53EDA">
              <w:rPr>
                <w:rFonts w:cs="Times New Roman"/>
                <w:sz w:val="20"/>
                <w:lang w:eastAsia="ko-KR"/>
              </w:rPr>
              <w:tab/>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oMath>
            <w:r w:rsidRPr="00B53EDA">
              <w:rPr>
                <w:rFonts w:cs="Times New Roman"/>
                <w:sz w:val="20"/>
                <w:lang w:eastAsia="ko-KR"/>
              </w:rPr>
              <w:t xml:space="preserve"> slots in each of which at least one of </w:t>
            </w:r>
            <w:r w:rsidRPr="00B53EDA">
              <w:rPr>
                <w:rFonts w:cs="Times New Roman"/>
                <w:i/>
                <w:sz w:val="20"/>
                <w:lang w:eastAsia="ko-KR"/>
              </w:rPr>
              <w:t>Y-th</w:t>
            </w:r>
            <w:r w:rsidRPr="00B53EDA">
              <w:rPr>
                <w:rFonts w:cs="Times New Roman"/>
                <w:sz w:val="20"/>
                <w:lang w:eastAsia="ko-KR"/>
              </w:rPr>
              <w:t xml:space="preserve">, </w:t>
            </w:r>
            <w:r w:rsidRPr="00B53EDA">
              <w:rPr>
                <w:rFonts w:cs="Times New Roman"/>
                <w:i/>
                <w:sz w:val="20"/>
                <w:lang w:eastAsia="ko-KR"/>
              </w:rPr>
              <w:t>(Y+1)-th</w:t>
            </w:r>
            <w:r w:rsidRPr="00B53EDA">
              <w:rPr>
                <w:rFonts w:cs="Times New Roman"/>
                <w:sz w:val="20"/>
                <w:lang w:eastAsia="ko-KR"/>
              </w:rPr>
              <w:t xml:space="preserve">, …, </w:t>
            </w:r>
            <w:r w:rsidRPr="00B53EDA">
              <w:rPr>
                <w:rFonts w:cs="Times New Roman"/>
                <w:i/>
                <w:sz w:val="20"/>
                <w:lang w:val="ru-RU" w:eastAsia="ko-KR"/>
              </w:rPr>
              <w:t>(Y+X-1)-th</w:t>
            </w:r>
            <w:r w:rsidRPr="00B53EDA">
              <w:rPr>
                <w:rFonts w:cs="Times New Roman"/>
                <w:sz w:val="20"/>
                <w:lang w:eastAsia="ko-KR"/>
              </w:rPr>
              <w:t xml:space="preserve"> OFDM symbols are not semi-statically configured as UL as per the higher layer parameter </w:t>
            </w:r>
            <w:r w:rsidRPr="00B53EDA">
              <w:rPr>
                <w:rFonts w:cs="Times New Roman"/>
                <w:i/>
                <w:sz w:val="20"/>
                <w:lang w:eastAsia="ko-KR"/>
              </w:rPr>
              <w:t>tdd-UL-DL-ConfigurationCommon</w:t>
            </w:r>
            <w:r w:rsidRPr="00B53EDA">
              <w:rPr>
                <w:rFonts w:cs="Times New Roman"/>
                <w:i/>
                <w:sz w:val="20"/>
                <w:lang w:eastAsia="zh-CN"/>
              </w:rPr>
              <w:t>-r16</w:t>
            </w:r>
            <w:r w:rsidRPr="00B53EDA">
              <w:rPr>
                <w:rFonts w:cs="Times New Roman"/>
                <w:sz w:val="20"/>
                <w:lang w:eastAsia="ko-KR"/>
              </w:rPr>
              <w:t xml:space="preserve"> </w:t>
            </w:r>
            <w:r w:rsidRPr="00B53EDA">
              <w:rPr>
                <w:rFonts w:cs="Times New Roman"/>
                <w:sz w:val="20"/>
                <w:lang w:eastAsia="zh-CN"/>
              </w:rPr>
              <w:t>of the serving cell if provided</w:t>
            </w:r>
            <w:r w:rsidRPr="00B53EDA">
              <w:rPr>
                <w:rFonts w:cs="Times New Roman"/>
                <w:i/>
                <w:sz w:val="20"/>
                <w:lang w:eastAsia="ko-KR"/>
              </w:rPr>
              <w:t xml:space="preserve"> </w:t>
            </w:r>
            <w:r w:rsidRPr="00B53EDA">
              <w:rPr>
                <w:rFonts w:cs="Times New Roman"/>
                <w:sz w:val="20"/>
                <w:lang w:eastAsia="ko-KR"/>
              </w:rPr>
              <w:t>or</w:t>
            </w:r>
            <w:r w:rsidRPr="00B53EDA">
              <w:rPr>
                <w:rFonts w:cs="Times New Roman"/>
                <w:i/>
                <w:sz w:val="20"/>
                <w:lang w:eastAsia="ko-KR"/>
              </w:rPr>
              <w:t xml:space="preserve"> sl-TDD-Configuration</w:t>
            </w:r>
            <w:r w:rsidRPr="00B53EDA">
              <w:rPr>
                <w:rFonts w:cs="Times New Roman"/>
                <w:i/>
                <w:sz w:val="20"/>
                <w:lang w:eastAsia="zh-CN"/>
              </w:rPr>
              <w:t xml:space="preserve">-r16 </w:t>
            </w:r>
            <w:r w:rsidRPr="00B53EDA">
              <w:rPr>
                <w:rFonts w:cs="Times New Roman"/>
                <w:sz w:val="20"/>
                <w:lang w:eastAsia="zh-CN"/>
              </w:rPr>
              <w:t xml:space="preserve">if provided or </w:t>
            </w:r>
            <w:r w:rsidRPr="00B53EDA">
              <w:rPr>
                <w:rFonts w:cs="Times New Roman"/>
                <w:i/>
                <w:sz w:val="20"/>
                <w:lang w:eastAsia="zh-CN"/>
              </w:rPr>
              <w:t>sl-TDD-Config-r16</w:t>
            </w:r>
            <w:r w:rsidRPr="00B53EDA">
              <w:rPr>
                <w:rFonts w:cs="Times New Roman"/>
                <w:sz w:val="20"/>
                <w:lang w:eastAsia="zh-CN"/>
              </w:rPr>
              <w:t xml:space="preserve"> of the received PSBCH if provided</w:t>
            </w:r>
            <w:r w:rsidRPr="00B53EDA">
              <w:rPr>
                <w:rFonts w:cs="Times New Roman"/>
                <w:sz w:val="20"/>
                <w:lang w:eastAsia="ko-KR"/>
              </w:rPr>
              <w:t xml:space="preserve">, where </w:t>
            </w:r>
            <w:r w:rsidRPr="00B53EDA">
              <w:rPr>
                <w:rFonts w:cs="Times New Roman"/>
                <w:i/>
                <w:sz w:val="20"/>
                <w:lang w:val="ru-RU" w:eastAsia="ko-KR"/>
              </w:rPr>
              <w:t>Y</w:t>
            </w:r>
            <w:r w:rsidRPr="00B53EDA">
              <w:rPr>
                <w:rFonts w:cs="Times New Roman"/>
                <w:i/>
                <w:sz w:val="20"/>
                <w:lang w:eastAsia="ko-KR"/>
              </w:rPr>
              <w:t xml:space="preserve"> </w:t>
            </w:r>
            <w:r w:rsidRPr="00B53EDA">
              <w:rPr>
                <w:rFonts w:cs="Times New Roman"/>
                <w:sz w:val="20"/>
                <w:lang w:eastAsia="ko-KR"/>
              </w:rPr>
              <w:t>and</w:t>
            </w:r>
            <w:r w:rsidRPr="00B53EDA">
              <w:rPr>
                <w:rFonts w:cs="Times New Roman"/>
                <w:i/>
                <w:sz w:val="20"/>
                <w:lang w:eastAsia="ko-KR"/>
              </w:rPr>
              <w:t xml:space="preserve"> X</w:t>
            </w:r>
            <w:r w:rsidRPr="00B53EDA">
              <w:rPr>
                <w:rFonts w:cs="Times New Roman"/>
                <w:i/>
                <w:sz w:val="20"/>
                <w:lang w:val="ru-RU" w:eastAsia="ko-KR"/>
              </w:rPr>
              <w:t xml:space="preserve"> </w:t>
            </w:r>
            <w:r w:rsidRPr="00B53EDA">
              <w:rPr>
                <w:rFonts w:cs="Times New Roman"/>
                <w:sz w:val="20"/>
                <w:lang w:eastAsia="ko-KR"/>
              </w:rPr>
              <w:t xml:space="preserve">are set by the higher layer parameters </w:t>
            </w:r>
            <w:r w:rsidRPr="00B53EDA">
              <w:rPr>
                <w:rFonts w:cs="Times New Roman"/>
                <w:i/>
                <w:sz w:val="20"/>
                <w:lang w:val="ru-RU" w:eastAsia="ko-KR"/>
              </w:rPr>
              <w:t>sl-StartSymbol</w:t>
            </w:r>
            <w:r w:rsidRPr="00B53EDA">
              <w:rPr>
                <w:rFonts w:cs="Times New Roman"/>
                <w:sz w:val="20"/>
                <w:lang w:eastAsia="ko-KR"/>
              </w:rPr>
              <w:t xml:space="preserve"> and </w:t>
            </w:r>
            <w:r w:rsidRPr="00B53EDA">
              <w:rPr>
                <w:rFonts w:cs="Times New Roman"/>
                <w:i/>
                <w:sz w:val="20"/>
                <w:lang w:val="ru-RU" w:eastAsia="ko-KR"/>
              </w:rPr>
              <w:t>sl-LengthSymbols</w:t>
            </w:r>
            <w:r w:rsidRPr="00B53EDA">
              <w:rPr>
                <w:rFonts w:cs="Times New Roman"/>
                <w:sz w:val="20"/>
                <w:lang w:eastAsia="ko-KR"/>
              </w:rPr>
              <w:t>, respectively.</w:t>
            </w:r>
          </w:p>
          <w:p w14:paraId="0C85CBBF" w14:textId="77777777" w:rsidR="00B53EDA" w:rsidRPr="00B53EDA" w:rsidRDefault="00B53EDA" w:rsidP="00B53EDA">
            <w:pPr>
              <w:pStyle w:val="B2"/>
              <w:rPr>
                <w:rFonts w:cs="Times New Roman"/>
                <w:sz w:val="20"/>
                <w:lang w:eastAsia="ko-KR"/>
              </w:rPr>
            </w:pPr>
            <w:r w:rsidRPr="00B53EDA">
              <w:rPr>
                <w:rFonts w:cs="Times New Roman"/>
                <w:sz w:val="20"/>
                <w:lang w:val="en-US" w:eastAsia="ko-KR"/>
              </w:rPr>
              <w:t>-</w:t>
            </w:r>
            <w:r w:rsidRPr="00B53EDA">
              <w:rPr>
                <w:rFonts w:cs="Times New Roman"/>
                <w:sz w:val="20"/>
                <w:lang w:val="en-US" w:eastAsia="ko-KR"/>
              </w:rPr>
              <w:tab/>
            </w:r>
            <w:r w:rsidRPr="00B53EDA">
              <w:rPr>
                <w:rFonts w:cs="Times New Roman"/>
                <w:sz w:val="20"/>
                <w:lang w:eastAsia="ko-KR"/>
              </w:rPr>
              <w:t>The reserved slots which are determined by the following steps.</w:t>
            </w:r>
          </w:p>
          <w:p w14:paraId="03E61F47" w14:textId="77777777" w:rsidR="00B53EDA" w:rsidRPr="00B53EDA" w:rsidRDefault="00B53EDA" w:rsidP="00B53EDA">
            <w:pPr>
              <w:pStyle w:val="B3"/>
              <w:rPr>
                <w:rFonts w:cs="Times New Roman"/>
                <w:sz w:val="20"/>
                <w:lang w:eastAsia="ko-KR"/>
              </w:rPr>
            </w:pPr>
            <w:r w:rsidRPr="00B53EDA">
              <w:rPr>
                <w:rFonts w:cs="Times New Roman"/>
                <w:sz w:val="20"/>
                <w:lang w:eastAsia="ko-KR"/>
              </w:rPr>
              <w:t>1)</w:t>
            </w:r>
            <w:r w:rsidRPr="00B53EDA">
              <w:rPr>
                <w:rFonts w:cs="Times New Roman"/>
                <w:sz w:val="20"/>
                <w:lang w:eastAsia="ko-KR"/>
              </w:rPr>
              <w:tab/>
              <w:t xml:space="preserve">the remaining slots excluding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S_SSB</m:t>
                  </m:r>
                </m:sub>
              </m:sSub>
            </m:oMath>
            <w:r w:rsidRPr="00B53EDA">
              <w:rPr>
                <w:rFonts w:cs="Times New Roman"/>
                <w:sz w:val="20"/>
                <w:lang w:eastAsia="ko-KR"/>
              </w:rPr>
              <w:t xml:space="preserve"> slots and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oMath>
            <w:r w:rsidRPr="00B53EDA">
              <w:rPr>
                <w:rFonts w:cs="Times New Roman"/>
                <w:sz w:val="20"/>
                <w:lang w:eastAsia="ko-KR"/>
              </w:rPr>
              <w:t xml:space="preserve"> slots from the set of all the slots are denoted by </w:t>
            </w:r>
            <m:oMath>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0</m:t>
                  </m:r>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1</m:t>
                  </m:r>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-1)</m:t>
                  </m:r>
                </m:sub>
              </m:sSub>
              <m:r>
                <w:rPr>
                  <w:rFonts w:ascii="Cambria Math" w:hAnsi="Cambria Math" w:cs="Times New Roman"/>
                  <w:sz w:val="20"/>
                  <w:lang w:eastAsia="ko-KR"/>
                </w:rPr>
                <m:t>)</m:t>
              </m:r>
            </m:oMath>
            <w:r w:rsidRPr="00B53EDA">
              <w:rPr>
                <w:rFonts w:cs="Times New Roman"/>
                <w:sz w:val="20"/>
                <w:lang w:eastAsia="ko-KR"/>
              </w:rPr>
              <w:t xml:space="preserve"> </w:t>
            </w:r>
            <w:r w:rsidRPr="00B53EDA">
              <w:rPr>
                <w:rFonts w:cs="Times New Roman"/>
                <w:sz w:val="20"/>
              </w:rPr>
              <w:t xml:space="preserve">arranged in increasing order of slot index. </w:t>
            </w:r>
          </w:p>
          <w:p w14:paraId="2E4AA5CF" w14:textId="77777777" w:rsidR="00B53EDA" w:rsidRPr="00B53EDA" w:rsidRDefault="00B53EDA" w:rsidP="00B53EDA">
            <w:pPr>
              <w:pStyle w:val="B3"/>
              <w:rPr>
                <w:rFonts w:cs="Times New Roman"/>
                <w:sz w:val="20"/>
                <w:lang w:eastAsia="ko-KR"/>
              </w:rPr>
            </w:pPr>
            <w:r w:rsidRPr="00B53EDA">
              <w:rPr>
                <w:rFonts w:cs="Times New Roman"/>
                <w:sz w:val="20"/>
                <w:lang w:eastAsia="ko-KR"/>
              </w:rPr>
              <w:t>2)</w:t>
            </w:r>
            <w:r w:rsidRPr="00B53EDA">
              <w:rPr>
                <w:rFonts w:cs="Times New Roman"/>
                <w:sz w:val="20"/>
                <w:lang w:eastAsia="ko-KR"/>
              </w:rPr>
              <w:tab/>
              <w:t xml:space="preserve">a slot </w:t>
            </w:r>
            <m:oMath>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r</m:t>
                  </m:r>
                </m:sub>
              </m:sSub>
              <m:r>
                <w:rPr>
                  <w:rFonts w:ascii="Cambria Math" w:hAnsi="Cambria Math" w:cs="Times New Roman"/>
                  <w:sz w:val="20"/>
                  <w:lang w:eastAsia="ko-KR"/>
                </w:rPr>
                <m:t xml:space="preserve"> (0≤r&lt;10240×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m:t>
              </m:r>
            </m:oMath>
            <w:r w:rsidRPr="00B53EDA">
              <w:rPr>
                <w:rFonts w:cs="Times New Roman"/>
                <w:sz w:val="20"/>
                <w:lang w:eastAsia="ko-KR"/>
              </w:rPr>
              <w:t xml:space="preserve"> belongs to the reserved slots if </w:t>
            </w:r>
            <m:oMath>
              <m:r>
                <w:rPr>
                  <w:rFonts w:ascii="Cambria Math" w:hAnsi="Cambria Math" w:cs="Times New Roman"/>
                  <w:sz w:val="20"/>
                  <w:lang w:eastAsia="ko-KR"/>
                </w:rPr>
                <m:t>r=</m:t>
              </m:r>
              <m:d>
                <m:dPr>
                  <m:begChr m:val="⌊"/>
                  <m:endChr m:val="⌋"/>
                  <m:ctrlPr>
                    <w:rPr>
                      <w:rFonts w:ascii="Cambria Math" w:hAnsi="Cambria Math" w:cs="Times New Roman"/>
                      <w:i/>
                      <w:sz w:val="20"/>
                      <w:lang w:eastAsia="ko-KR"/>
                    </w:rPr>
                  </m:ctrlPr>
                </m:dPr>
                <m:e>
                  <m:f>
                    <m:fPr>
                      <m:ctrlPr>
                        <w:rPr>
                          <w:rFonts w:ascii="Cambria Math" w:hAnsi="Cambria Math" w:cs="Times New Roman"/>
                          <w:i/>
                          <w:sz w:val="20"/>
                          <w:lang w:eastAsia="ko-KR"/>
                        </w:rPr>
                      </m:ctrlPr>
                    </m:fPr>
                    <m:num>
                      <m:r>
                        <w:rPr>
                          <w:rFonts w:ascii="Cambria Math" w:hAnsi="Cambria Math" w:cs="Times New Roman"/>
                          <w:sz w:val="20"/>
                          <w:lang w:eastAsia="ko-KR"/>
                        </w:rPr>
                        <m:t>m∙(10240×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m:t>
                      </m:r>
                    </m:num>
                    <m:den>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den>
                  </m:f>
                </m:e>
              </m:d>
            </m:oMath>
            <w:r w:rsidRPr="00B53EDA">
              <w:rPr>
                <w:rFonts w:cs="Times New Roman"/>
                <w:sz w:val="20"/>
                <w:lang w:eastAsia="ko-KR"/>
              </w:rPr>
              <w:t xml:space="preserve">, here </w:t>
            </w:r>
            <m:oMath>
              <m:r>
                <w:rPr>
                  <w:rFonts w:ascii="Cambria Math" w:hAnsi="Cambria Math" w:cs="Times New Roman"/>
                  <w:sz w:val="20"/>
                  <w:lang w:eastAsia="ko-KR"/>
                </w:rPr>
                <m:t>m=0,1,⋯,</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r>
                <w:rPr>
                  <w:rFonts w:ascii="Cambria Math" w:hAnsi="Cambria Math" w:cs="Times New Roman"/>
                  <w:sz w:val="20"/>
                  <w:lang w:eastAsia="ko-KR"/>
                </w:rPr>
                <m:t>-1</m:t>
              </m:r>
            </m:oMath>
            <w:r w:rsidRPr="00B53EDA">
              <w:rPr>
                <w:rFonts w:cs="Times New Roman"/>
                <w:sz w:val="20"/>
                <w:lang w:eastAsia="ko-KR"/>
              </w:rPr>
              <w:t xml:space="preserve"> and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r>
                <w:rPr>
                  <w:rFonts w:ascii="Cambria Math" w:hAnsi="Cambria Math" w:cs="Times New Roman"/>
                  <w:sz w:val="20"/>
                  <w:lang w:eastAsia="ko-KR"/>
                </w:rPr>
                <m:t>=</m:t>
              </m:r>
              <m:d>
                <m:dPr>
                  <m:ctrlPr>
                    <w:rPr>
                      <w:rFonts w:ascii="Cambria Math" w:hAnsi="Cambria Math" w:cs="Times New Roman"/>
                      <w:i/>
                      <w:sz w:val="20"/>
                      <w:lang w:eastAsia="ko-KR"/>
                    </w:rPr>
                  </m:ctrlPr>
                </m:dPr>
                <m:e>
                  <m:r>
                    <w:rPr>
                      <w:rFonts w:ascii="Cambria Math" w:hAnsi="Cambria Math" w:cs="Times New Roman"/>
                      <w:sz w:val="20"/>
                      <w:lang w:eastAsia="ko-KR"/>
                    </w:rPr>
                    <m: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e>
              </m:d>
              <m:r>
                <w:rPr>
                  <w:rFonts w:ascii="Cambria Math" w:hAnsi="Cambria Math" w:cs="Times New Roman"/>
                  <w:sz w:val="20"/>
                  <w:lang w:eastAsia="ko-KR"/>
                </w:rPr>
                <m:t xml:space="preserve"> mod </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bitmap</m:t>
                  </m:r>
                </m:sub>
              </m:sSub>
            </m:oMath>
            <w:r w:rsidRPr="00B53EDA">
              <w:rPr>
                <w:rFonts w:cs="Times New Roman"/>
                <w:sz w:val="20"/>
                <w:lang w:eastAsia="ko-KR"/>
              </w:rPr>
              <w:t xml:space="preserve"> where </w:t>
            </w:r>
            <m:oMath>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bitmap</m:t>
                  </m:r>
                </m:sub>
              </m:sSub>
            </m:oMath>
            <w:r w:rsidRPr="00B53EDA">
              <w:rPr>
                <w:rFonts w:cs="Times New Roman"/>
                <w:sz w:val="20"/>
                <w:lang w:eastAsia="ko-KR"/>
              </w:rPr>
              <w:t xml:space="preserve"> denotes the length of bitmap configured by higher layers.  </w:t>
            </w:r>
          </w:p>
          <w:p w14:paraId="4FE4EC66" w14:textId="00C7C6D4" w:rsidR="00B53EDA" w:rsidRPr="00B53EDA" w:rsidRDefault="00B53EDA" w:rsidP="00B53EDA">
            <w:pPr>
              <w:rPr>
                <w:rFonts w:ascii="Times New Roman" w:eastAsiaTheme="minorEastAsia" w:hAnsi="Times New Roman" w:cs="Times New Roman"/>
                <w:b/>
                <w:sz w:val="20"/>
                <w:lang w:val="en-GB" w:eastAsia="zh-CN"/>
              </w:rPr>
            </w:pPr>
            <w:r w:rsidRPr="00B53EDA">
              <w:rPr>
                <w:rFonts w:ascii="Times New Roman" w:hAnsi="Times New Roman" w:cs="Times New Roman"/>
                <w:sz w:val="20"/>
                <w:lang w:eastAsia="ko-KR"/>
              </w:rPr>
              <w:t>-</w:t>
            </w:r>
            <w:r w:rsidRPr="00B53EDA">
              <w:rPr>
                <w:rFonts w:ascii="Times New Roman" w:hAnsi="Times New Roman" w:cs="Times New Roman"/>
                <w:sz w:val="20"/>
                <w:lang w:eastAsia="ko-KR"/>
              </w:rPr>
              <w:tab/>
              <w:t>The slots in the set are arranged in increasing order of slot index.</w:t>
            </w:r>
          </w:p>
        </w:tc>
      </w:tr>
    </w:tbl>
    <w:p w14:paraId="329E1CB3" w14:textId="13B247C8" w:rsidR="007A49BB" w:rsidRDefault="007A49BB" w:rsidP="007A49BB">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SL</w:t>
      </w:r>
      <w:r w:rsidR="00FD05F4">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PRS will be transmitted in shared or dedicated resource pool</w:t>
      </w:r>
      <w:r w:rsidR="00BD49D5">
        <w:rPr>
          <w:rFonts w:ascii="Times New Roman" w:eastAsiaTheme="minorEastAsia" w:hAnsi="Times New Roman" w:cs="Times New Roman"/>
          <w:lang w:val="en-GB" w:eastAsia="zh-CN"/>
        </w:rPr>
        <w:t xml:space="preserve">, where the slots for </w:t>
      </w:r>
      <w:r w:rsidR="001E7FE2">
        <w:rPr>
          <w:rFonts w:ascii="Times New Roman" w:eastAsiaTheme="minorEastAsia" w:hAnsi="Times New Roman" w:cs="Times New Roman"/>
          <w:lang w:val="en-GB" w:eastAsia="zh-CN"/>
        </w:rPr>
        <w:t xml:space="preserve">S-SSB </w:t>
      </w:r>
      <w:r w:rsidR="00BD49D5">
        <w:rPr>
          <w:rFonts w:ascii="Times New Roman" w:eastAsiaTheme="minorEastAsia" w:hAnsi="Times New Roman" w:cs="Times New Roman"/>
          <w:lang w:val="en-GB" w:eastAsia="zh-CN"/>
        </w:rPr>
        <w:t>are excluded</w:t>
      </w:r>
      <w:r w:rsidR="00162738">
        <w:rPr>
          <w:rFonts w:ascii="Times New Roman" w:eastAsiaTheme="minorEastAsia" w:hAnsi="Times New Roman" w:cs="Times New Roman"/>
          <w:lang w:val="en-GB" w:eastAsia="zh-CN"/>
        </w:rPr>
        <w:t xml:space="preserve"> as </w:t>
      </w:r>
      <w:r w:rsidR="00B53EDA">
        <w:rPr>
          <w:rFonts w:ascii="Times New Roman" w:eastAsiaTheme="minorEastAsia" w:hAnsi="Times New Roman" w:cs="Times New Roman"/>
          <w:lang w:val="en-GB" w:eastAsia="zh-CN"/>
        </w:rPr>
        <w:t>shown above</w:t>
      </w:r>
      <w:r>
        <w:rPr>
          <w:rFonts w:ascii="Times New Roman" w:eastAsiaTheme="minorEastAsia" w:hAnsi="Times New Roman" w:cs="Times New Roman"/>
          <w:lang w:val="en-GB" w:eastAsia="zh-CN"/>
        </w:rPr>
        <w:t>.</w:t>
      </w:r>
      <w:r w:rsidR="00872818">
        <w:rPr>
          <w:rFonts w:ascii="Times New Roman" w:eastAsiaTheme="minorEastAsia" w:hAnsi="Times New Roman" w:cs="Times New Roman"/>
          <w:lang w:val="en-GB" w:eastAsia="zh-CN"/>
        </w:rPr>
        <w:t xml:space="preserve"> Thanks to the TDM</w:t>
      </w:r>
      <w:r w:rsidR="00D46473">
        <w:rPr>
          <w:rFonts w:ascii="Times New Roman" w:eastAsiaTheme="minorEastAsia" w:hAnsi="Times New Roman" w:cs="Times New Roman"/>
          <w:lang w:val="en-GB" w:eastAsia="zh-CN"/>
        </w:rPr>
        <w:t>-based</w:t>
      </w:r>
      <w:r w:rsidR="00872818">
        <w:rPr>
          <w:rFonts w:ascii="Times New Roman" w:eastAsiaTheme="minorEastAsia" w:hAnsi="Times New Roman" w:cs="Times New Roman"/>
          <w:lang w:val="en-GB" w:eastAsia="zh-CN"/>
        </w:rPr>
        <w:t xml:space="preserve"> multiplexing</w:t>
      </w:r>
      <w:r w:rsidR="00907105">
        <w:rPr>
          <w:rFonts w:ascii="Times New Roman" w:eastAsiaTheme="minorEastAsia" w:hAnsi="Times New Roman" w:cs="Times New Roman"/>
          <w:lang w:val="en-GB" w:eastAsia="zh-CN"/>
        </w:rPr>
        <w:t xml:space="preserve"> feature</w:t>
      </w:r>
      <w:r w:rsidR="00872818">
        <w:rPr>
          <w:rFonts w:ascii="Times New Roman" w:eastAsiaTheme="minorEastAsia" w:hAnsi="Times New Roman" w:cs="Times New Roman"/>
          <w:lang w:val="en-GB" w:eastAsia="zh-CN"/>
        </w:rPr>
        <w:t xml:space="preserve">, </w:t>
      </w:r>
      <w:r w:rsidR="00FD05F4">
        <w:rPr>
          <w:rFonts w:ascii="Times New Roman" w:eastAsiaTheme="minorEastAsia" w:hAnsi="Times New Roman" w:cs="Times New Roman"/>
          <w:lang w:val="en-GB" w:eastAsia="zh-CN"/>
        </w:rPr>
        <w:t xml:space="preserve">there is no need to consider </w:t>
      </w:r>
      <w:r w:rsidR="00BB34EE">
        <w:rPr>
          <w:rFonts w:ascii="Times New Roman" w:eastAsiaTheme="minorEastAsia" w:hAnsi="Times New Roman" w:cs="Times New Roman"/>
          <w:lang w:val="en-GB" w:eastAsia="zh-CN"/>
        </w:rPr>
        <w:t xml:space="preserve">the </w:t>
      </w:r>
      <w:r w:rsidR="00FE1F55">
        <w:rPr>
          <w:rFonts w:ascii="Times New Roman" w:eastAsiaTheme="minorEastAsia" w:hAnsi="Times New Roman" w:cs="Times New Roman"/>
          <w:lang w:val="en-GB" w:eastAsia="zh-CN"/>
        </w:rPr>
        <w:t>sharing mechanism</w:t>
      </w:r>
      <w:r w:rsidR="00BB34EE">
        <w:rPr>
          <w:rFonts w:ascii="Times New Roman" w:eastAsiaTheme="minorEastAsia" w:hAnsi="Times New Roman" w:cs="Times New Roman"/>
          <w:lang w:val="en-GB" w:eastAsia="zh-CN"/>
        </w:rPr>
        <w:t xml:space="preserve"> between </w:t>
      </w:r>
      <w:r w:rsidR="00FE1F55">
        <w:rPr>
          <w:rFonts w:ascii="Times New Roman" w:eastAsiaTheme="minorEastAsia" w:hAnsi="Times New Roman" w:cs="Times New Roman"/>
          <w:lang w:val="en-GB" w:eastAsia="zh-CN"/>
        </w:rPr>
        <w:t xml:space="preserve">SSB and PRS in NR </w:t>
      </w:r>
      <w:proofErr w:type="spellStart"/>
      <w:r w:rsidR="00FE1F55">
        <w:rPr>
          <w:rFonts w:ascii="Times New Roman" w:eastAsiaTheme="minorEastAsia" w:hAnsi="Times New Roman" w:cs="Times New Roman"/>
          <w:lang w:val="en-GB" w:eastAsia="zh-CN"/>
        </w:rPr>
        <w:t>Uu</w:t>
      </w:r>
      <w:proofErr w:type="spellEnd"/>
      <w:r w:rsidR="00FE1F55">
        <w:rPr>
          <w:rFonts w:ascii="Times New Roman" w:eastAsiaTheme="minorEastAsia" w:hAnsi="Times New Roman" w:cs="Times New Roman"/>
          <w:lang w:val="en-GB" w:eastAsia="zh-CN"/>
        </w:rPr>
        <w:t>-link</w:t>
      </w:r>
      <w:r w:rsidR="00BB34EE">
        <w:rPr>
          <w:rFonts w:ascii="Times New Roman" w:eastAsiaTheme="minorEastAsia" w:hAnsi="Times New Roman" w:cs="Times New Roman"/>
          <w:lang w:val="en-GB" w:eastAsia="zh-CN"/>
        </w:rPr>
        <w:t>.</w:t>
      </w:r>
      <w:r w:rsidR="00907105">
        <w:rPr>
          <w:rFonts w:ascii="Times New Roman" w:eastAsiaTheme="minorEastAsia" w:hAnsi="Times New Roman" w:cs="Times New Roman"/>
          <w:lang w:val="en-GB" w:eastAsia="zh-CN"/>
        </w:rPr>
        <w:t xml:space="preserve"> </w:t>
      </w:r>
    </w:p>
    <w:p w14:paraId="5F7410FC" w14:textId="555B8A45" w:rsidR="00195C23" w:rsidRDefault="00195C23" w:rsidP="007A49BB">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Observation 1:</w:t>
      </w:r>
      <w:r w:rsidRPr="00FE1F55">
        <w:rPr>
          <w:rFonts w:ascii="Times New Roman" w:eastAsiaTheme="minorEastAsia" w:hAnsi="Times New Roman" w:cs="Times New Roman"/>
          <w:b/>
          <w:lang w:val="en-GB" w:eastAsia="zh-CN"/>
        </w:rPr>
        <w:t xml:space="preserve"> S-SSB</w:t>
      </w:r>
      <w:r>
        <w:rPr>
          <w:rFonts w:ascii="Times New Roman" w:eastAsiaTheme="minorEastAsia" w:hAnsi="Times New Roman" w:cs="Times New Roman"/>
          <w:b/>
          <w:lang w:val="en-GB" w:eastAsia="zh-CN"/>
        </w:rPr>
        <w:t xml:space="preserve"> slots are excluded from resource pool, and SL-PRS is transmitted within resource pool. </w:t>
      </w:r>
    </w:p>
    <w:p w14:paraId="47161238" w14:textId="4CBC20C5" w:rsidR="00F86FFB" w:rsidRDefault="002D2807" w:rsidP="007A49B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6424D8">
        <w:rPr>
          <w:rFonts w:ascii="Times New Roman" w:eastAsiaTheme="minorEastAsia" w:hAnsi="Times New Roman" w:cs="Times New Roman"/>
          <w:b/>
          <w:lang w:val="en-GB" w:eastAsia="zh-CN"/>
        </w:rPr>
        <w:t>3</w:t>
      </w:r>
      <w:r w:rsidR="00F86FFB" w:rsidRPr="005A651E">
        <w:rPr>
          <w:rFonts w:ascii="Times New Roman" w:eastAsiaTheme="minorEastAsia" w:hAnsi="Times New Roman" w:cs="Times New Roman"/>
          <w:b/>
          <w:lang w:val="en-GB" w:eastAsia="zh-CN"/>
        </w:rPr>
        <w:t>:</w:t>
      </w:r>
      <w:r w:rsidR="005A651E">
        <w:rPr>
          <w:rFonts w:ascii="Times New Roman" w:eastAsiaTheme="minorEastAsia" w:hAnsi="Times New Roman" w:cs="Times New Roman"/>
          <w:b/>
          <w:lang w:val="en-GB" w:eastAsia="zh-CN"/>
        </w:rPr>
        <w:t xml:space="preserve"> </w:t>
      </w:r>
      <w:r w:rsidR="00E41C1B">
        <w:rPr>
          <w:rFonts w:ascii="Times New Roman" w:eastAsiaTheme="minorEastAsia" w:hAnsi="Times New Roman" w:cs="Times New Roman"/>
          <w:b/>
          <w:lang w:val="en-GB" w:eastAsia="zh-CN"/>
        </w:rPr>
        <w:t>Not</w:t>
      </w:r>
      <w:r>
        <w:rPr>
          <w:rFonts w:ascii="Times New Roman" w:eastAsiaTheme="minorEastAsia" w:hAnsi="Times New Roman" w:cs="Times New Roman"/>
          <w:b/>
          <w:lang w:val="en-GB" w:eastAsia="zh-CN"/>
        </w:rPr>
        <w:t xml:space="preserve"> consider </w:t>
      </w:r>
      <w:r w:rsidR="005854B4">
        <w:rPr>
          <w:rFonts w:ascii="Times New Roman" w:eastAsiaTheme="minorEastAsia" w:hAnsi="Times New Roman" w:cs="Times New Roman"/>
          <w:b/>
          <w:lang w:val="en-GB" w:eastAsia="zh-CN"/>
        </w:rPr>
        <w:t>sharing mechanism</w:t>
      </w:r>
      <w:r>
        <w:rPr>
          <w:rFonts w:ascii="Times New Roman" w:eastAsiaTheme="minorEastAsia" w:hAnsi="Times New Roman" w:cs="Times New Roman"/>
          <w:b/>
          <w:lang w:val="en-GB" w:eastAsia="zh-CN"/>
        </w:rPr>
        <w:t xml:space="preserve"> between SL-PRS and S-SSB measurement</w:t>
      </w:r>
      <w:r w:rsidR="0080115B" w:rsidRPr="00FE1F55">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734CC5" w14:paraId="1B749178" w14:textId="77777777" w:rsidTr="00734CC5">
        <w:tc>
          <w:tcPr>
            <w:tcW w:w="9629" w:type="dxa"/>
          </w:tcPr>
          <w:p w14:paraId="36F38DCF" w14:textId="77777777" w:rsidR="00734CC5" w:rsidRPr="00734CC5" w:rsidRDefault="00734CC5" w:rsidP="00734CC5">
            <w:pPr>
              <w:pStyle w:val="40"/>
              <w:ind w:left="864" w:hanging="864"/>
              <w:outlineLvl w:val="3"/>
              <w:rPr>
                <w:rFonts w:ascii="Times New Roman" w:hAnsi="Times New Roman"/>
                <w:sz w:val="20"/>
                <w:szCs w:val="20"/>
                <w:lang w:val="en-US"/>
              </w:rPr>
            </w:pPr>
            <w:r w:rsidRPr="00734CC5">
              <w:rPr>
                <w:rFonts w:ascii="Times New Roman" w:hAnsi="Times New Roman"/>
                <w:sz w:val="20"/>
                <w:szCs w:val="20"/>
                <w:lang w:val="en-US" w:eastAsia="ko-KR"/>
              </w:rPr>
              <w:t>Issue 1-</w:t>
            </w:r>
            <w:r w:rsidRPr="00734CC5">
              <w:rPr>
                <w:rFonts w:ascii="Times New Roman" w:hAnsi="Times New Roman"/>
                <w:sz w:val="20"/>
                <w:szCs w:val="20"/>
                <w:lang w:val="en-US"/>
              </w:rPr>
              <w:t>1-8</w:t>
            </w:r>
            <w:r w:rsidRPr="00734CC5">
              <w:rPr>
                <w:rFonts w:ascii="Times New Roman" w:hAnsi="Times New Roman"/>
                <w:sz w:val="20"/>
                <w:szCs w:val="20"/>
                <w:lang w:val="en-US" w:eastAsia="ko-KR"/>
              </w:rPr>
              <w:t xml:space="preserve">: </w:t>
            </w:r>
            <w:r w:rsidRPr="00734CC5">
              <w:rPr>
                <w:rFonts w:ascii="Times New Roman" w:hAnsi="Times New Roman"/>
                <w:sz w:val="20"/>
                <w:szCs w:val="20"/>
                <w:lang w:val="en-US"/>
              </w:rPr>
              <w:t xml:space="preserve">initiation/cease of SL PRS </w:t>
            </w:r>
            <w:proofErr w:type="spellStart"/>
            <w:r w:rsidRPr="00734CC5">
              <w:rPr>
                <w:rFonts w:ascii="Times New Roman" w:hAnsi="Times New Roman"/>
                <w:sz w:val="20"/>
                <w:szCs w:val="20"/>
                <w:lang w:val="en-US"/>
              </w:rPr>
              <w:t>tx</w:t>
            </w:r>
            <w:proofErr w:type="spellEnd"/>
          </w:p>
          <w:p w14:paraId="38941EA2" w14:textId="77777777" w:rsidR="00734CC5" w:rsidRPr="00734CC5" w:rsidRDefault="00734CC5" w:rsidP="00734CC5">
            <w:pPr>
              <w:spacing w:after="120" w:line="240" w:lineRule="auto"/>
              <w:rPr>
                <w:rFonts w:ascii="Times New Roman" w:hAnsi="Times New Roman" w:cs="Times New Roman"/>
                <w:i/>
                <w:sz w:val="20"/>
                <w:szCs w:val="20"/>
                <w:lang w:eastAsia="zh-CN"/>
              </w:rPr>
            </w:pPr>
            <w:r w:rsidRPr="00734CC5">
              <w:rPr>
                <w:rFonts w:ascii="Times New Roman" w:hAnsi="Times New Roman" w:cs="Times New Roman"/>
                <w:i/>
                <w:sz w:val="20"/>
                <w:szCs w:val="20"/>
                <w:lang w:eastAsia="zh-CN"/>
              </w:rPr>
              <w:t xml:space="preserve">Agreements: </w:t>
            </w:r>
          </w:p>
          <w:p w14:paraId="70DAF84D" w14:textId="25680964" w:rsidR="00734CC5" w:rsidRDefault="00734CC5" w:rsidP="00734CC5">
            <w:pPr>
              <w:jc w:val="both"/>
              <w:rPr>
                <w:rFonts w:ascii="Times New Roman" w:eastAsiaTheme="minorEastAsia" w:hAnsi="Times New Roman" w:cs="Times New Roman"/>
                <w:lang w:val="en-GB" w:eastAsia="zh-CN"/>
              </w:rPr>
            </w:pPr>
            <w:r w:rsidRPr="00734CC5">
              <w:rPr>
                <w:rFonts w:ascii="Times New Roman" w:hAnsi="Times New Roman" w:cs="Times New Roman"/>
                <w:sz w:val="20"/>
                <w:szCs w:val="20"/>
                <w:lang w:val="en-US" w:eastAsia="zh-CN"/>
              </w:rPr>
              <w:t>RAN4 to discuss whether and how to define the requirements for initiation/cease of SL PRS transmissions for positioning.</w:t>
            </w:r>
          </w:p>
        </w:tc>
      </w:tr>
    </w:tbl>
    <w:p w14:paraId="01CA5C78" w14:textId="652B5C98" w:rsidR="00734CC5" w:rsidRDefault="00734CC5" w:rsidP="002700AF">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was proposed to define the requirements for initiation/cease of SL PRS transmission during the last meeting. In our understanding, UE procedure of SL PRS transmission should be firstly discussed in RAN1. And then RAN4 could start working on the related requirements if needed.</w:t>
      </w:r>
    </w:p>
    <w:p w14:paraId="65B8075A" w14:textId="20511C61" w:rsidR="002700AF" w:rsidRDefault="002700AF" w:rsidP="007A49B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34CC5">
        <w:rPr>
          <w:rFonts w:ascii="Times New Roman" w:eastAsiaTheme="minorEastAsia" w:hAnsi="Times New Roman" w:cs="Times New Roman"/>
          <w:b/>
          <w:lang w:val="en-GB" w:eastAsia="zh-CN"/>
        </w:rPr>
        <w:t>Initiation/cease of SL PRS transmission should be up to RAN1 decision.</w:t>
      </w:r>
    </w:p>
    <w:tbl>
      <w:tblPr>
        <w:tblStyle w:val="afc"/>
        <w:tblW w:w="0" w:type="auto"/>
        <w:tblLook w:val="04A0" w:firstRow="1" w:lastRow="0" w:firstColumn="1" w:lastColumn="0" w:noHBand="0" w:noVBand="1"/>
      </w:tblPr>
      <w:tblGrid>
        <w:gridCol w:w="9629"/>
      </w:tblGrid>
      <w:tr w:rsidR="00A208F6" w:rsidRPr="00A208F6" w14:paraId="1C4432AC" w14:textId="77777777" w:rsidTr="00A208F6">
        <w:tc>
          <w:tcPr>
            <w:tcW w:w="9629" w:type="dxa"/>
          </w:tcPr>
          <w:p w14:paraId="36AC6029" w14:textId="77777777" w:rsidR="00A208F6" w:rsidRPr="00A208F6" w:rsidRDefault="00A208F6" w:rsidP="00A208F6">
            <w:pPr>
              <w:pStyle w:val="40"/>
              <w:ind w:left="864" w:hanging="864"/>
              <w:outlineLvl w:val="3"/>
              <w:rPr>
                <w:rFonts w:ascii="Times New Roman" w:hAnsi="Times New Roman"/>
                <w:sz w:val="20"/>
                <w:szCs w:val="20"/>
                <w:lang w:val="en-US"/>
              </w:rPr>
            </w:pPr>
            <w:r w:rsidRPr="00A208F6">
              <w:rPr>
                <w:rFonts w:ascii="Times New Roman" w:hAnsi="Times New Roman"/>
                <w:sz w:val="20"/>
                <w:szCs w:val="20"/>
                <w:lang w:val="en-US" w:eastAsia="ko-KR"/>
              </w:rPr>
              <w:lastRenderedPageBreak/>
              <w:t>Issue 1-</w:t>
            </w:r>
            <w:r w:rsidRPr="00A208F6">
              <w:rPr>
                <w:rFonts w:ascii="Times New Roman" w:hAnsi="Times New Roman"/>
                <w:sz w:val="20"/>
                <w:szCs w:val="20"/>
                <w:lang w:val="en-US"/>
              </w:rPr>
              <w:t>3-2</w:t>
            </w:r>
            <w:r w:rsidRPr="00A208F6">
              <w:rPr>
                <w:rFonts w:ascii="Times New Roman" w:hAnsi="Times New Roman"/>
                <w:sz w:val="20"/>
                <w:szCs w:val="20"/>
                <w:lang w:val="en-US" w:eastAsia="ko-KR"/>
              </w:rPr>
              <w:t xml:space="preserve">: </w:t>
            </w:r>
            <w:r w:rsidRPr="00A208F6">
              <w:rPr>
                <w:rFonts w:ascii="Times New Roman" w:hAnsi="Times New Roman"/>
                <w:sz w:val="20"/>
                <w:szCs w:val="20"/>
                <w:lang w:val="en-US"/>
              </w:rPr>
              <w:t>Report mapping</w:t>
            </w:r>
          </w:p>
          <w:p w14:paraId="0DF1C39D" w14:textId="77777777" w:rsidR="00A208F6" w:rsidRPr="00A208F6" w:rsidRDefault="00A208F6" w:rsidP="00A208F6">
            <w:pPr>
              <w:spacing w:after="120" w:line="240" w:lineRule="auto"/>
              <w:rPr>
                <w:rFonts w:ascii="Times New Roman" w:hAnsi="Times New Roman" w:cs="Times New Roman"/>
                <w:i/>
                <w:sz w:val="20"/>
                <w:szCs w:val="20"/>
                <w:lang w:eastAsia="zh-CN"/>
              </w:rPr>
            </w:pPr>
            <w:r w:rsidRPr="00A208F6">
              <w:rPr>
                <w:rFonts w:ascii="Times New Roman" w:hAnsi="Times New Roman" w:cs="Times New Roman"/>
                <w:i/>
                <w:sz w:val="20"/>
                <w:szCs w:val="20"/>
                <w:lang w:eastAsia="zh-CN"/>
              </w:rPr>
              <w:t xml:space="preserve">Way forward: </w:t>
            </w:r>
          </w:p>
          <w:p w14:paraId="0EEA12CA" w14:textId="77777777" w:rsidR="00A208F6" w:rsidRPr="00A208F6" w:rsidRDefault="00A208F6" w:rsidP="00A208F6">
            <w:pPr>
              <w:pStyle w:val="aff4"/>
              <w:numPr>
                <w:ilvl w:val="0"/>
                <w:numId w:val="28"/>
              </w:numPr>
              <w:spacing w:after="120" w:line="240" w:lineRule="auto"/>
              <w:rPr>
                <w:rFonts w:ascii="Times New Roman" w:eastAsia="宋体" w:hAnsi="Times New Roman" w:cs="Times New Roman"/>
                <w:sz w:val="20"/>
                <w:szCs w:val="20"/>
                <w:lang w:eastAsia="zh-CN"/>
              </w:rPr>
            </w:pPr>
            <w:r w:rsidRPr="00A208F6">
              <w:rPr>
                <w:rFonts w:ascii="Times New Roman" w:eastAsia="宋体" w:hAnsi="Times New Roman" w:cs="Times New Roman"/>
                <w:sz w:val="20"/>
                <w:szCs w:val="20"/>
                <w:lang w:eastAsia="zh-CN"/>
              </w:rPr>
              <w:t xml:space="preserve">Option 1: </w:t>
            </w:r>
          </w:p>
          <w:p w14:paraId="44DF7E10" w14:textId="77777777" w:rsidR="00A208F6" w:rsidRPr="00A208F6" w:rsidRDefault="00A208F6" w:rsidP="00A208F6">
            <w:pPr>
              <w:pStyle w:val="aff4"/>
              <w:numPr>
                <w:ilvl w:val="1"/>
                <w:numId w:val="28"/>
              </w:numPr>
              <w:spacing w:after="120" w:line="240" w:lineRule="auto"/>
              <w:rPr>
                <w:rFonts w:ascii="Times New Roman" w:eastAsia="宋体" w:hAnsi="Times New Roman" w:cs="Times New Roman"/>
                <w:sz w:val="20"/>
                <w:szCs w:val="20"/>
                <w:lang w:val="en-US" w:eastAsia="zh-CN"/>
              </w:rPr>
            </w:pPr>
            <w:r w:rsidRPr="00A208F6">
              <w:rPr>
                <w:rFonts w:ascii="Times New Roman" w:eastAsia="宋体" w:hAnsi="Times New Roman" w:cs="Times New Roman"/>
                <w:sz w:val="20"/>
                <w:szCs w:val="20"/>
                <w:lang w:val="en-US" w:eastAsia="zh-CN"/>
              </w:rPr>
              <w:t xml:space="preserve">For SL-PRS RSRP, SL-PRS RSRPP, SL-PRS AOA/ZOA, SL-PRS RSTD, SL-PRS RTOA, the report mapping requirements including reporting range, resolution step can be same as Rel-16/Rel-17 report mapping requirement. </w:t>
            </w:r>
          </w:p>
          <w:p w14:paraId="4CF40BDF" w14:textId="77777777" w:rsidR="00A208F6" w:rsidRPr="00A208F6" w:rsidRDefault="00A208F6" w:rsidP="00A208F6">
            <w:pPr>
              <w:pStyle w:val="aff4"/>
              <w:numPr>
                <w:ilvl w:val="0"/>
                <w:numId w:val="28"/>
              </w:numPr>
              <w:spacing w:after="120" w:line="240" w:lineRule="auto"/>
              <w:rPr>
                <w:rFonts w:ascii="Times New Roman" w:eastAsia="宋体" w:hAnsi="Times New Roman" w:cs="Times New Roman"/>
                <w:sz w:val="20"/>
                <w:szCs w:val="20"/>
                <w:lang w:eastAsia="zh-CN"/>
              </w:rPr>
            </w:pPr>
            <w:r w:rsidRPr="00A208F6">
              <w:rPr>
                <w:rFonts w:ascii="Times New Roman" w:eastAsia="宋体" w:hAnsi="Times New Roman" w:cs="Times New Roman"/>
                <w:sz w:val="20"/>
                <w:szCs w:val="20"/>
                <w:lang w:eastAsia="zh-CN"/>
              </w:rPr>
              <w:t xml:space="preserve">Option 2: </w:t>
            </w:r>
          </w:p>
          <w:p w14:paraId="49783E9B" w14:textId="77777777" w:rsidR="00A208F6" w:rsidRPr="00A208F6" w:rsidRDefault="00A208F6" w:rsidP="00A208F6">
            <w:pPr>
              <w:pStyle w:val="aff4"/>
              <w:numPr>
                <w:ilvl w:val="1"/>
                <w:numId w:val="28"/>
              </w:numPr>
              <w:spacing w:after="120" w:line="240" w:lineRule="auto"/>
              <w:rPr>
                <w:rFonts w:ascii="Times New Roman" w:eastAsia="宋体" w:hAnsi="Times New Roman" w:cs="Times New Roman"/>
                <w:sz w:val="20"/>
                <w:szCs w:val="20"/>
                <w:lang w:val="en-US" w:eastAsia="zh-CN"/>
              </w:rPr>
            </w:pPr>
            <w:r w:rsidRPr="00A208F6">
              <w:rPr>
                <w:rFonts w:ascii="Times New Roman" w:eastAsia="宋体" w:hAnsi="Times New Roman" w:cs="Times New Roman"/>
                <w:sz w:val="20"/>
                <w:szCs w:val="20"/>
                <w:lang w:val="en-US" w:eastAsia="zh-CN"/>
              </w:rPr>
              <w:t xml:space="preserve">The measurement ranges for SL positioning measurements (except for SL-PRS AOA/ZOA) can be different compared to those specified for </w:t>
            </w:r>
            <w:proofErr w:type="spellStart"/>
            <w:r w:rsidRPr="00A208F6">
              <w:rPr>
                <w:rFonts w:ascii="Times New Roman" w:eastAsia="宋体" w:hAnsi="Times New Roman" w:cs="Times New Roman"/>
                <w:sz w:val="20"/>
                <w:szCs w:val="20"/>
                <w:lang w:val="en-US" w:eastAsia="zh-CN"/>
              </w:rPr>
              <w:t>Uu</w:t>
            </w:r>
            <w:proofErr w:type="spellEnd"/>
            <w:r w:rsidRPr="00A208F6">
              <w:rPr>
                <w:rFonts w:ascii="Times New Roman" w:eastAsia="宋体" w:hAnsi="Times New Roman" w:cs="Times New Roman"/>
                <w:sz w:val="20"/>
                <w:szCs w:val="20"/>
                <w:lang w:val="en-US" w:eastAsia="zh-CN"/>
              </w:rPr>
              <w:t xml:space="preserve"> positioning measurements. RAN4 to discuss the relevant range for each SL positioning measurement.</w:t>
            </w:r>
          </w:p>
          <w:p w14:paraId="25069CEC" w14:textId="77777777" w:rsidR="00A208F6" w:rsidRPr="00A208F6" w:rsidRDefault="00A208F6" w:rsidP="00A208F6">
            <w:pPr>
              <w:pStyle w:val="aff4"/>
              <w:numPr>
                <w:ilvl w:val="0"/>
                <w:numId w:val="28"/>
              </w:numPr>
              <w:spacing w:after="120" w:line="240" w:lineRule="auto"/>
              <w:rPr>
                <w:rFonts w:ascii="Times New Roman" w:eastAsia="宋体" w:hAnsi="Times New Roman" w:cs="Times New Roman"/>
                <w:sz w:val="20"/>
                <w:szCs w:val="20"/>
                <w:lang w:eastAsia="zh-CN"/>
              </w:rPr>
            </w:pPr>
            <w:r w:rsidRPr="00A208F6">
              <w:rPr>
                <w:rFonts w:ascii="Times New Roman" w:eastAsia="宋体" w:hAnsi="Times New Roman" w:cs="Times New Roman"/>
                <w:sz w:val="20"/>
                <w:szCs w:val="20"/>
                <w:lang w:eastAsia="zh-CN"/>
              </w:rPr>
              <w:t>Option 3:</w:t>
            </w:r>
          </w:p>
          <w:p w14:paraId="2C0022CF" w14:textId="7FA67B64" w:rsidR="00A208F6" w:rsidRPr="00A208F6" w:rsidRDefault="00A208F6" w:rsidP="00A208F6">
            <w:pPr>
              <w:pStyle w:val="aff4"/>
              <w:numPr>
                <w:ilvl w:val="1"/>
                <w:numId w:val="28"/>
              </w:numPr>
              <w:spacing w:after="120" w:line="240" w:lineRule="auto"/>
              <w:rPr>
                <w:rFonts w:ascii="Times New Roman" w:eastAsia="宋体" w:hAnsi="Times New Roman" w:cs="Times New Roman"/>
                <w:sz w:val="20"/>
                <w:szCs w:val="20"/>
                <w:lang w:val="en-US" w:eastAsia="zh-CN"/>
              </w:rPr>
            </w:pPr>
            <w:r w:rsidRPr="00A208F6">
              <w:rPr>
                <w:rFonts w:ascii="Times New Roman" w:eastAsia="宋体" w:hAnsi="Times New Roman" w:cs="Times New Roman"/>
                <w:sz w:val="20"/>
                <w:szCs w:val="20"/>
                <w:lang w:val="en-US" w:eastAsia="zh-CN"/>
              </w:rPr>
              <w:t xml:space="preserve">Reuse the UL </w:t>
            </w:r>
            <w:proofErr w:type="spellStart"/>
            <w:r w:rsidRPr="00A208F6">
              <w:rPr>
                <w:rFonts w:ascii="Times New Roman" w:eastAsia="宋体" w:hAnsi="Times New Roman" w:cs="Times New Roman"/>
                <w:sz w:val="20"/>
                <w:szCs w:val="20"/>
                <w:lang w:val="en-US" w:eastAsia="zh-CN"/>
              </w:rPr>
              <w:t>AoA</w:t>
            </w:r>
            <w:proofErr w:type="spellEnd"/>
            <w:r w:rsidRPr="00A208F6">
              <w:rPr>
                <w:rFonts w:ascii="Times New Roman" w:eastAsia="宋体" w:hAnsi="Times New Roman" w:cs="Times New Roman"/>
                <w:sz w:val="20"/>
                <w:szCs w:val="20"/>
                <w:lang w:val="en-US" w:eastAsia="zh-CN"/>
              </w:rPr>
              <w:t xml:space="preserve"> measurement report mapping in 38.133 for SL </w:t>
            </w:r>
            <w:proofErr w:type="spellStart"/>
            <w:r w:rsidRPr="00A208F6">
              <w:rPr>
                <w:rFonts w:ascii="Times New Roman" w:eastAsia="宋体" w:hAnsi="Times New Roman" w:cs="Times New Roman"/>
                <w:sz w:val="20"/>
                <w:szCs w:val="20"/>
                <w:lang w:val="en-US" w:eastAsia="zh-CN"/>
              </w:rPr>
              <w:t>AoA</w:t>
            </w:r>
            <w:proofErr w:type="spellEnd"/>
            <w:r w:rsidRPr="00A208F6">
              <w:rPr>
                <w:rFonts w:ascii="Times New Roman" w:eastAsia="宋体" w:hAnsi="Times New Roman" w:cs="Times New Roman"/>
                <w:sz w:val="20"/>
                <w:szCs w:val="20"/>
                <w:lang w:val="en-US" w:eastAsia="zh-CN"/>
              </w:rPr>
              <w:t xml:space="preserve"> measurements. </w:t>
            </w:r>
          </w:p>
        </w:tc>
      </w:tr>
      <w:tr w:rsidR="00A208F6" w:rsidRPr="00A208F6" w14:paraId="1CE573B5" w14:textId="77777777" w:rsidTr="00A208F6">
        <w:tc>
          <w:tcPr>
            <w:tcW w:w="9629" w:type="dxa"/>
          </w:tcPr>
          <w:p w14:paraId="2994AD30" w14:textId="45C26C26" w:rsidR="00A208F6" w:rsidRPr="00A208F6" w:rsidRDefault="00A208F6" w:rsidP="00A208F6">
            <w:pPr>
              <w:spacing w:after="0"/>
              <w:rPr>
                <w:rFonts w:ascii="Times" w:eastAsia="等线" w:hAnsi="Times"/>
                <w:b/>
                <w:bCs/>
                <w:sz w:val="20"/>
                <w:lang w:eastAsia="zh-CN"/>
              </w:rPr>
            </w:pPr>
            <w:r w:rsidRPr="00A208F6">
              <w:rPr>
                <w:rFonts w:ascii="Times" w:eastAsia="等线" w:hAnsi="Times"/>
                <w:b/>
                <w:bCs/>
                <w:sz w:val="20"/>
                <w:highlight w:val="green"/>
                <w:lang w:eastAsia="zh-CN"/>
              </w:rPr>
              <w:t>Agreement</w:t>
            </w:r>
          </w:p>
          <w:p w14:paraId="47C4DA63" w14:textId="77777777" w:rsidR="00A208F6" w:rsidRPr="00A208F6" w:rsidRDefault="00A208F6" w:rsidP="00A208F6">
            <w:pPr>
              <w:snapToGrid w:val="0"/>
              <w:spacing w:after="0"/>
              <w:jc w:val="both"/>
              <w:rPr>
                <w:rFonts w:ascii="Times" w:eastAsia="等线" w:hAnsi="Times"/>
                <w:sz w:val="20"/>
                <w:lang w:val="en-US"/>
              </w:rPr>
            </w:pPr>
            <w:r w:rsidRPr="00A208F6">
              <w:rPr>
                <w:rFonts w:ascii="Times" w:eastAsia="Batang" w:hAnsi="Times"/>
                <w:sz w:val="20"/>
                <w:lang w:val="en-US"/>
              </w:rPr>
              <w:t xml:space="preserve">For definition of SL-PRS based Rx-Tx measurement, the </w:t>
            </w:r>
            <w:r w:rsidRPr="00A208F6">
              <w:rPr>
                <w:rFonts w:ascii="Times" w:eastAsia="等线" w:hAnsi="Times"/>
                <w:sz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A208F6">
              <w:rPr>
                <w:rFonts w:ascii="Times" w:eastAsia="等线" w:hAnsi="Times"/>
                <w:sz w:val="20"/>
                <w:lang w:val="en-US"/>
              </w:rPr>
              <w:t>gNB</w:t>
            </w:r>
            <w:proofErr w:type="spellEnd"/>
            <w:r w:rsidRPr="00A208F6">
              <w:rPr>
                <w:rFonts w:ascii="Times" w:eastAsia="等线" w:hAnsi="Times"/>
                <w:sz w:val="20"/>
                <w:lang w:val="en-US"/>
              </w:rPr>
              <w:t xml:space="preserve"> Rx-Tx time difference/UE Rx-Tx time difference in </w:t>
            </w:r>
            <w:proofErr w:type="spellStart"/>
            <w:r w:rsidRPr="00A208F6">
              <w:rPr>
                <w:rFonts w:ascii="Times" w:eastAsia="等线" w:hAnsi="Times"/>
                <w:sz w:val="20"/>
                <w:lang w:val="en-US"/>
              </w:rPr>
              <w:t>Uu</w:t>
            </w:r>
            <w:proofErr w:type="spellEnd"/>
            <w:r w:rsidRPr="00A208F6">
              <w:rPr>
                <w:rFonts w:ascii="Times" w:eastAsia="等线" w:hAnsi="Times"/>
                <w:sz w:val="20"/>
                <w:lang w:val="en-US"/>
              </w:rPr>
              <w:t>.</w:t>
            </w:r>
          </w:p>
          <w:p w14:paraId="65FADA89" w14:textId="77777777" w:rsidR="00A208F6" w:rsidRPr="00A208F6" w:rsidRDefault="00A208F6" w:rsidP="00A208F6">
            <w:pPr>
              <w:numPr>
                <w:ilvl w:val="0"/>
                <w:numId w:val="42"/>
              </w:numPr>
              <w:snapToGrid w:val="0"/>
              <w:spacing w:after="0" w:line="240" w:lineRule="auto"/>
              <w:rPr>
                <w:rFonts w:ascii="Times" w:eastAsia="等线" w:hAnsi="Times"/>
                <w:sz w:val="20"/>
                <w:lang w:val="en-US"/>
              </w:rPr>
            </w:pPr>
            <w:r w:rsidRPr="00A208F6">
              <w:rPr>
                <w:rFonts w:ascii="Times" w:eastAsia="等线" w:hAnsi="Times" w:hint="eastAsia"/>
                <w:sz w:val="20"/>
                <w:lang w:val="en-US"/>
              </w:rPr>
              <w:t>F</w:t>
            </w:r>
            <w:r w:rsidRPr="00A208F6">
              <w:rPr>
                <w:rFonts w:ascii="Times" w:eastAsia="等线" w:hAnsi="Times"/>
                <w:sz w:val="20"/>
                <w:lang w:val="en-US"/>
              </w:rPr>
              <w:t>FS: details of the Tx time information</w:t>
            </w:r>
          </w:p>
          <w:p w14:paraId="639E9A0D" w14:textId="77777777" w:rsidR="00A208F6" w:rsidRPr="00A208F6" w:rsidRDefault="00A208F6" w:rsidP="00A208F6">
            <w:pPr>
              <w:numPr>
                <w:ilvl w:val="0"/>
                <w:numId w:val="42"/>
              </w:numPr>
              <w:snapToGrid w:val="0"/>
              <w:spacing w:after="0" w:line="240" w:lineRule="auto"/>
              <w:rPr>
                <w:rFonts w:ascii="Times" w:eastAsia="等线" w:hAnsi="Times"/>
                <w:sz w:val="20"/>
                <w:lang w:val="en-US"/>
              </w:rPr>
            </w:pPr>
            <w:r w:rsidRPr="00A208F6">
              <w:rPr>
                <w:rFonts w:ascii="Times" w:eastAsia="等线" w:hAnsi="Times" w:hint="eastAsia"/>
                <w:sz w:val="20"/>
                <w:lang w:val="en-US"/>
              </w:rPr>
              <w:t>F</w:t>
            </w:r>
            <w:r w:rsidRPr="00A208F6">
              <w:rPr>
                <w:rFonts w:ascii="Times" w:eastAsia="等线" w:hAnsi="Times"/>
                <w:sz w:val="20"/>
                <w:lang w:val="en-US"/>
              </w:rPr>
              <w:t>FS: whether additionally the network or LMF can request the UE to report the Tx time information</w:t>
            </w:r>
          </w:p>
          <w:p w14:paraId="5CAABB6F" w14:textId="3FDF3549" w:rsidR="00A208F6" w:rsidRPr="00A208F6" w:rsidRDefault="00A208F6" w:rsidP="00A208F6">
            <w:pPr>
              <w:numPr>
                <w:ilvl w:val="0"/>
                <w:numId w:val="42"/>
              </w:numPr>
              <w:snapToGrid w:val="0"/>
              <w:spacing w:after="0" w:line="240" w:lineRule="auto"/>
              <w:rPr>
                <w:rFonts w:ascii="Times" w:eastAsia="等线" w:hAnsi="Times"/>
                <w:lang w:val="en-US"/>
              </w:rPr>
            </w:pPr>
            <w:r w:rsidRPr="00A208F6">
              <w:rPr>
                <w:rFonts w:ascii="Times" w:eastAsia="等线" w:hAnsi="Times" w:hint="eastAsia"/>
                <w:sz w:val="20"/>
                <w:lang w:val="en-US"/>
              </w:rPr>
              <w:t>N</w:t>
            </w:r>
            <w:r w:rsidRPr="00A208F6">
              <w:rPr>
                <w:rFonts w:ascii="Times" w:eastAsia="等线" w:hAnsi="Times"/>
                <w:sz w:val="20"/>
                <w:lang w:val="en-US"/>
              </w:rPr>
              <w:t xml:space="preserve">ote: the value of Rx-Tx measurement is within [-0.5 0.5] </w:t>
            </w:r>
            <w:proofErr w:type="spellStart"/>
            <w:r w:rsidRPr="00A208F6">
              <w:rPr>
                <w:rFonts w:ascii="Times" w:eastAsia="等线" w:hAnsi="Times"/>
                <w:sz w:val="20"/>
                <w:lang w:val="en-US"/>
              </w:rPr>
              <w:t>ms</w:t>
            </w:r>
            <w:proofErr w:type="spellEnd"/>
          </w:p>
        </w:tc>
      </w:tr>
    </w:tbl>
    <w:p w14:paraId="63F4403F" w14:textId="2E7B8A04" w:rsidR="00A208F6" w:rsidRDefault="00794889" w:rsidP="00A208F6">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Firstly, we think the report mapping </w:t>
      </w:r>
      <w:r w:rsidR="003F60C3">
        <w:rPr>
          <w:rFonts w:ascii="Times New Roman" w:eastAsiaTheme="minorEastAsia" w:hAnsi="Times New Roman" w:cs="Times New Roman"/>
          <w:lang w:val="en-GB" w:eastAsia="zh-CN"/>
        </w:rPr>
        <w:t>of</w:t>
      </w:r>
      <w:r>
        <w:rPr>
          <w:rFonts w:ascii="Times New Roman" w:eastAsiaTheme="minorEastAsia" w:hAnsi="Times New Roman" w:cs="Times New Roman"/>
          <w:lang w:val="en-GB" w:eastAsia="zh-CN"/>
        </w:rPr>
        <w:t xml:space="preserve"> RSRP and RSRPP for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positioning measurement could be reused for SL positioning</w:t>
      </w:r>
      <w:r w:rsidR="00684967">
        <w:rPr>
          <w:rFonts w:ascii="Times New Roman" w:eastAsiaTheme="minorEastAsia" w:hAnsi="Times New Roman" w:cs="Times New Roman"/>
          <w:lang w:val="en-GB" w:eastAsia="zh-CN"/>
        </w:rPr>
        <w:t xml:space="preserve"> since there is no much difference between SL and </w:t>
      </w:r>
      <w:proofErr w:type="spellStart"/>
      <w:r w:rsidR="00684967">
        <w:rPr>
          <w:rFonts w:ascii="Times New Roman" w:eastAsiaTheme="minorEastAsia" w:hAnsi="Times New Roman" w:cs="Times New Roman"/>
          <w:lang w:val="en-GB" w:eastAsia="zh-CN"/>
        </w:rPr>
        <w:t>Uu</w:t>
      </w:r>
      <w:proofErr w:type="spellEnd"/>
      <w:r w:rsidR="00684967">
        <w:rPr>
          <w:rFonts w:ascii="Times New Roman" w:eastAsiaTheme="minorEastAsia" w:hAnsi="Times New Roman" w:cs="Times New Roman"/>
          <w:lang w:val="en-GB" w:eastAsia="zh-CN"/>
        </w:rPr>
        <w:t xml:space="preserve">. </w:t>
      </w:r>
      <w:r w:rsidR="003F60C3">
        <w:rPr>
          <w:rFonts w:ascii="Times New Roman" w:eastAsiaTheme="minorEastAsia" w:hAnsi="Times New Roman" w:cs="Times New Roman"/>
          <w:lang w:val="en-GB" w:eastAsia="zh-CN"/>
        </w:rPr>
        <w:t>Although the definition of SL PRS based Rx-Tx</w:t>
      </w:r>
      <w:r w:rsidR="003D2BD9">
        <w:rPr>
          <w:rFonts w:ascii="Times New Roman" w:eastAsiaTheme="minorEastAsia" w:hAnsi="Times New Roman" w:cs="Times New Roman"/>
          <w:lang w:val="en-GB" w:eastAsia="zh-CN"/>
        </w:rPr>
        <w:t xml:space="preserve"> time difference</w:t>
      </w:r>
      <w:r w:rsidR="003F60C3">
        <w:rPr>
          <w:rFonts w:ascii="Times New Roman" w:eastAsiaTheme="minorEastAsia" w:hAnsi="Times New Roman" w:cs="Times New Roman"/>
          <w:lang w:val="en-GB" w:eastAsia="zh-CN"/>
        </w:rPr>
        <w:t xml:space="preserve"> measurement is updated by using the actual SL PRS transmission in some cases, RAN1 agreed that the value of Rx-Tx measurement is within [-0.5, 0.5]</w:t>
      </w:r>
      <w:proofErr w:type="spellStart"/>
      <w:r w:rsidR="003F60C3">
        <w:rPr>
          <w:rFonts w:ascii="Times New Roman" w:eastAsiaTheme="minorEastAsia" w:hAnsi="Times New Roman" w:cs="Times New Roman"/>
          <w:lang w:val="en-GB" w:eastAsia="zh-CN"/>
        </w:rPr>
        <w:t>ms</w:t>
      </w:r>
      <w:proofErr w:type="spellEnd"/>
      <w:r w:rsidR="002F0CFD">
        <w:rPr>
          <w:rFonts w:ascii="Times New Roman" w:eastAsiaTheme="minorEastAsia" w:hAnsi="Times New Roman" w:cs="Times New Roman"/>
          <w:lang w:val="en-GB" w:eastAsia="zh-CN"/>
        </w:rPr>
        <w:t xml:space="preserve">, which is the same as </w:t>
      </w:r>
      <w:proofErr w:type="spellStart"/>
      <w:r w:rsidR="002F0CFD">
        <w:rPr>
          <w:rFonts w:ascii="Times New Roman" w:eastAsiaTheme="minorEastAsia" w:hAnsi="Times New Roman" w:cs="Times New Roman"/>
          <w:lang w:val="en-GB" w:eastAsia="zh-CN"/>
        </w:rPr>
        <w:t>Uu</w:t>
      </w:r>
      <w:proofErr w:type="spellEnd"/>
      <w:r w:rsidR="002F0CFD">
        <w:rPr>
          <w:rFonts w:ascii="Times New Roman" w:eastAsiaTheme="minorEastAsia" w:hAnsi="Times New Roman" w:cs="Times New Roman"/>
          <w:lang w:val="en-GB" w:eastAsia="zh-CN"/>
        </w:rPr>
        <w:t xml:space="preserve"> Rx-Tx time difference</w:t>
      </w:r>
      <w:r w:rsidR="003F60C3">
        <w:rPr>
          <w:rFonts w:ascii="Times New Roman" w:eastAsiaTheme="minorEastAsia" w:hAnsi="Times New Roman" w:cs="Times New Roman" w:hint="eastAsia"/>
          <w:lang w:val="en-GB" w:eastAsia="zh-CN"/>
        </w:rPr>
        <w:t>.</w:t>
      </w:r>
      <w:r w:rsidR="003F60C3">
        <w:rPr>
          <w:rFonts w:ascii="Times New Roman" w:eastAsiaTheme="minorEastAsia" w:hAnsi="Times New Roman" w:cs="Times New Roman"/>
          <w:lang w:val="en-GB" w:eastAsia="zh-CN"/>
        </w:rPr>
        <w:t xml:space="preserve"> So, the report mapping of Rx-Tx </w:t>
      </w:r>
      <w:r w:rsidR="003D2BD9">
        <w:rPr>
          <w:rFonts w:ascii="Times New Roman" w:eastAsiaTheme="minorEastAsia" w:hAnsi="Times New Roman" w:cs="Times New Roman"/>
          <w:lang w:val="en-GB" w:eastAsia="zh-CN"/>
        </w:rPr>
        <w:t xml:space="preserve">time difference </w:t>
      </w:r>
      <w:bookmarkStart w:id="1" w:name="_GoBack"/>
      <w:bookmarkEnd w:id="1"/>
      <w:r w:rsidR="003F60C3">
        <w:rPr>
          <w:rFonts w:ascii="Times New Roman" w:eastAsiaTheme="minorEastAsia" w:hAnsi="Times New Roman" w:cs="Times New Roman"/>
          <w:lang w:val="en-GB" w:eastAsia="zh-CN"/>
        </w:rPr>
        <w:t xml:space="preserve">measurement for </w:t>
      </w:r>
      <w:proofErr w:type="spellStart"/>
      <w:r w:rsidR="003F60C3">
        <w:rPr>
          <w:rFonts w:ascii="Times New Roman" w:eastAsiaTheme="minorEastAsia" w:hAnsi="Times New Roman" w:cs="Times New Roman"/>
          <w:lang w:val="en-GB" w:eastAsia="zh-CN"/>
        </w:rPr>
        <w:t>Uu</w:t>
      </w:r>
      <w:proofErr w:type="spellEnd"/>
      <w:r w:rsidR="003F60C3">
        <w:rPr>
          <w:rFonts w:ascii="Times New Roman" w:eastAsiaTheme="minorEastAsia" w:hAnsi="Times New Roman" w:cs="Times New Roman"/>
          <w:lang w:val="en-GB" w:eastAsia="zh-CN"/>
        </w:rPr>
        <w:t xml:space="preserve"> positioning measurement could also be reused in our view. </w:t>
      </w:r>
      <w:r w:rsidR="00B724D0">
        <w:rPr>
          <w:rFonts w:ascii="Times New Roman" w:eastAsiaTheme="minorEastAsia" w:hAnsi="Times New Roman" w:cs="Times New Roman"/>
          <w:lang w:val="en-GB" w:eastAsia="zh-CN"/>
        </w:rPr>
        <w:t xml:space="preserve">For RSTD, RTOA and AOA/ZOA, we </w:t>
      </w:r>
      <w:r w:rsidR="00C14096">
        <w:rPr>
          <w:rFonts w:ascii="Times New Roman" w:eastAsiaTheme="minorEastAsia" w:hAnsi="Times New Roman" w:cs="Times New Roman"/>
          <w:lang w:val="en-GB" w:eastAsia="zh-CN"/>
        </w:rPr>
        <w:t xml:space="preserve">tend to reuse the report mapping for </w:t>
      </w:r>
      <w:proofErr w:type="spellStart"/>
      <w:r w:rsidR="00C14096">
        <w:rPr>
          <w:rFonts w:ascii="Times New Roman" w:eastAsiaTheme="minorEastAsia" w:hAnsi="Times New Roman" w:cs="Times New Roman"/>
          <w:lang w:val="en-GB" w:eastAsia="zh-CN"/>
        </w:rPr>
        <w:t>Uu</w:t>
      </w:r>
      <w:proofErr w:type="spellEnd"/>
      <w:r w:rsidR="00C14096">
        <w:rPr>
          <w:rFonts w:ascii="Times New Roman" w:eastAsiaTheme="minorEastAsia" w:hAnsi="Times New Roman" w:cs="Times New Roman"/>
          <w:lang w:val="en-GB" w:eastAsia="zh-CN"/>
        </w:rPr>
        <w:t xml:space="preserve"> positioning but are also open to discuss</w:t>
      </w:r>
      <w:r w:rsidR="005E7E4E">
        <w:rPr>
          <w:rFonts w:ascii="Times New Roman" w:eastAsiaTheme="minorEastAsia" w:hAnsi="Times New Roman" w:cs="Times New Roman"/>
          <w:lang w:val="en-GB" w:eastAsia="zh-CN"/>
        </w:rPr>
        <w:t xml:space="preserve"> other options</w:t>
      </w:r>
      <w:r w:rsidR="00C14096">
        <w:rPr>
          <w:rFonts w:ascii="Times New Roman" w:eastAsiaTheme="minorEastAsia" w:hAnsi="Times New Roman" w:cs="Times New Roman"/>
          <w:lang w:val="en-GB" w:eastAsia="zh-CN"/>
        </w:rPr>
        <w:t>.</w:t>
      </w:r>
    </w:p>
    <w:p w14:paraId="62BA85A2" w14:textId="733399B3" w:rsidR="00734CC5" w:rsidRPr="00734CC5" w:rsidRDefault="00A208F6" w:rsidP="007A49B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015FD">
        <w:rPr>
          <w:rFonts w:ascii="Times New Roman" w:eastAsiaTheme="minorEastAsia" w:hAnsi="Times New Roman" w:cs="Times New Roman"/>
          <w:b/>
          <w:lang w:val="en-GB" w:eastAsia="zh-CN"/>
        </w:rPr>
        <w:t>5</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1224A">
        <w:rPr>
          <w:rFonts w:ascii="Times New Roman" w:eastAsiaTheme="minorEastAsia" w:hAnsi="Times New Roman" w:cs="Times New Roman"/>
          <w:b/>
          <w:lang w:val="en-GB" w:eastAsia="zh-CN"/>
        </w:rPr>
        <w:t xml:space="preserve">The report mapping </w:t>
      </w:r>
      <w:r w:rsidR="003B2A63">
        <w:rPr>
          <w:rFonts w:ascii="Times New Roman" w:eastAsiaTheme="minorEastAsia" w:hAnsi="Times New Roman" w:cs="Times New Roman"/>
          <w:b/>
          <w:lang w:val="en-GB" w:eastAsia="zh-CN"/>
        </w:rPr>
        <w:t>of</w:t>
      </w:r>
      <w:r w:rsidR="00E1224A">
        <w:rPr>
          <w:rFonts w:ascii="Times New Roman" w:eastAsiaTheme="minorEastAsia" w:hAnsi="Times New Roman" w:cs="Times New Roman"/>
          <w:b/>
          <w:lang w:val="en-GB" w:eastAsia="zh-CN"/>
        </w:rPr>
        <w:t xml:space="preserve"> RSRP, RSRPP and Rx-Tx time difference for </w:t>
      </w:r>
      <w:proofErr w:type="spellStart"/>
      <w:r w:rsidR="00E1224A">
        <w:rPr>
          <w:rFonts w:ascii="Times New Roman" w:eastAsiaTheme="minorEastAsia" w:hAnsi="Times New Roman" w:cs="Times New Roman"/>
          <w:b/>
          <w:lang w:val="en-GB" w:eastAsia="zh-CN"/>
        </w:rPr>
        <w:t>Uu</w:t>
      </w:r>
      <w:proofErr w:type="spellEnd"/>
      <w:r w:rsidR="00E1224A">
        <w:rPr>
          <w:rFonts w:ascii="Times New Roman" w:eastAsiaTheme="minorEastAsia" w:hAnsi="Times New Roman" w:cs="Times New Roman"/>
          <w:b/>
          <w:lang w:val="en-GB" w:eastAsia="zh-CN"/>
        </w:rPr>
        <w:t xml:space="preserve"> positioning could be reused for SL</w:t>
      </w:r>
      <w:r w:rsidR="003B2A63">
        <w:rPr>
          <w:rFonts w:ascii="Times New Roman" w:eastAsiaTheme="minorEastAsia" w:hAnsi="Times New Roman" w:cs="Times New Roman"/>
          <w:b/>
          <w:lang w:val="en-GB" w:eastAsia="zh-CN"/>
        </w:rPr>
        <w:t xml:space="preserve"> positioning. </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760B4C0F"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SL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4672B292" w14:textId="77777777" w:rsidR="00B66C13" w:rsidRDefault="00B66C13" w:rsidP="00B66C13">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Observation 1:</w:t>
      </w:r>
      <w:r w:rsidRPr="00FE1F55">
        <w:rPr>
          <w:rFonts w:ascii="Times New Roman" w:eastAsiaTheme="minorEastAsia" w:hAnsi="Times New Roman" w:cs="Times New Roman"/>
          <w:b/>
          <w:lang w:val="en-GB" w:eastAsia="zh-CN"/>
        </w:rPr>
        <w:t xml:space="preserve"> S-SSB</w:t>
      </w:r>
      <w:r>
        <w:rPr>
          <w:rFonts w:ascii="Times New Roman" w:eastAsiaTheme="minorEastAsia" w:hAnsi="Times New Roman" w:cs="Times New Roman"/>
          <w:b/>
          <w:lang w:val="en-GB" w:eastAsia="zh-CN"/>
        </w:rPr>
        <w:t xml:space="preserve"> slots are excluded from resource pool, and SL-PRS is transmitted within resource pool. </w:t>
      </w:r>
    </w:p>
    <w:p w14:paraId="3A862077" w14:textId="77777777" w:rsidR="003D2996" w:rsidRPr="00D13E3E" w:rsidRDefault="003D2996" w:rsidP="003D2996">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Use 1 SL PRS sample as the baseline to define measurement delay and accuracy requirements.</w:t>
      </w:r>
    </w:p>
    <w:p w14:paraId="0978E51B" w14:textId="77777777" w:rsidR="00F41E0B" w:rsidRPr="00B24922" w:rsidRDefault="00F41E0B" w:rsidP="00F41E0B">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same requirements apply for both non-DRX case and SL DRX case. </w:t>
      </w:r>
    </w:p>
    <w:p w14:paraId="393967E0" w14:textId="77777777" w:rsidR="00B66C13" w:rsidRDefault="00B66C13" w:rsidP="00B66C13">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consider sharing mechanism between SL-PRS and S-SSB measurement</w:t>
      </w:r>
      <w:r w:rsidRPr="00FE1F55">
        <w:rPr>
          <w:rFonts w:ascii="Times New Roman" w:eastAsiaTheme="minorEastAsia" w:hAnsi="Times New Roman" w:cs="Times New Roman"/>
          <w:b/>
          <w:lang w:val="en-GB" w:eastAsia="zh-CN"/>
        </w:rPr>
        <w:t>.</w:t>
      </w:r>
    </w:p>
    <w:p w14:paraId="4DA22E53" w14:textId="77777777" w:rsidR="00E71204" w:rsidRDefault="00E71204" w:rsidP="00E7120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Initiation/cease of SL PRS transmission should be up to RAN1 decision.</w:t>
      </w:r>
    </w:p>
    <w:p w14:paraId="2A71D5A9" w14:textId="66FF169C" w:rsidR="005D4601" w:rsidRPr="005D4601" w:rsidRDefault="005D4601" w:rsidP="005D4601">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report mapping of RSRP, RSRPP and Rx-Tx time difference for </w:t>
      </w:r>
      <w:proofErr w:type="spellStart"/>
      <w:r>
        <w:rPr>
          <w:rFonts w:ascii="Times New Roman" w:eastAsiaTheme="minorEastAsia" w:hAnsi="Times New Roman" w:cs="Times New Roman"/>
          <w:b/>
          <w:lang w:val="en-GB" w:eastAsia="zh-CN"/>
        </w:rPr>
        <w:t>Uu</w:t>
      </w:r>
      <w:proofErr w:type="spellEnd"/>
      <w:r>
        <w:rPr>
          <w:rFonts w:ascii="Times New Roman" w:eastAsiaTheme="minorEastAsia" w:hAnsi="Times New Roman" w:cs="Times New Roman"/>
          <w:b/>
          <w:lang w:val="en-GB" w:eastAsia="zh-CN"/>
        </w:rPr>
        <w:t xml:space="preserve"> positioning could be reused for SL positioning.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333BD3C2"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R4-231016</w:t>
      </w:r>
      <w:r w:rsidR="000C5BB8">
        <w:rPr>
          <w:rFonts w:ascii="Times New Roman" w:hAnsi="Times New Roman" w:cs="Times New Roman"/>
          <w:lang w:val="en-GB"/>
        </w:rPr>
        <w:t>3</w:t>
      </w:r>
      <w:r w:rsidRPr="00A45D97">
        <w:rPr>
          <w:rFonts w:ascii="Times New Roman" w:hAnsi="Times New Roman" w:cs="Times New Roman"/>
        </w:rPr>
        <w:t xml:space="preserve">, </w:t>
      </w:r>
      <w:r w:rsidRPr="004022CE">
        <w:rPr>
          <w:rFonts w:ascii="Times New Roman" w:hAnsi="Times New Roman" w:cs="Times New Roman"/>
        </w:rPr>
        <w:t>WF on NR Positioning – SL positioning and CPP</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36105" w14:textId="77777777" w:rsidR="00D86679" w:rsidRDefault="00D86679" w:rsidP="00973137">
      <w:pPr>
        <w:spacing w:after="0" w:line="240" w:lineRule="auto"/>
      </w:pPr>
      <w:r>
        <w:separator/>
      </w:r>
    </w:p>
  </w:endnote>
  <w:endnote w:type="continuationSeparator" w:id="0">
    <w:p w14:paraId="4230DBE9" w14:textId="77777777" w:rsidR="00D86679" w:rsidRDefault="00D8667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039C" w14:textId="77777777" w:rsidR="00D86679" w:rsidRDefault="00D86679" w:rsidP="00973137">
      <w:pPr>
        <w:spacing w:after="0" w:line="240" w:lineRule="auto"/>
      </w:pPr>
      <w:r>
        <w:separator/>
      </w:r>
    </w:p>
  </w:footnote>
  <w:footnote w:type="continuationSeparator" w:id="0">
    <w:p w14:paraId="6A10E077" w14:textId="77777777" w:rsidR="00D86679" w:rsidRDefault="00D8667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7"/>
  </w:num>
  <w:num w:numId="3">
    <w:abstractNumId w:val="3"/>
  </w:num>
  <w:num w:numId="4">
    <w:abstractNumId w:val="14"/>
  </w:num>
  <w:num w:numId="5">
    <w:abstractNumId w:val="12"/>
  </w:num>
  <w:num w:numId="6">
    <w:abstractNumId w:val="29"/>
  </w:num>
  <w:num w:numId="7">
    <w:abstractNumId w:val="0"/>
  </w:num>
  <w:num w:numId="8">
    <w:abstractNumId w:val="38"/>
  </w:num>
  <w:num w:numId="9">
    <w:abstractNumId w:val="23"/>
  </w:num>
  <w:num w:numId="10">
    <w:abstractNumId w:val="20"/>
  </w:num>
  <w:num w:numId="11">
    <w:abstractNumId w:val="25"/>
  </w:num>
  <w:num w:numId="12">
    <w:abstractNumId w:val="26"/>
  </w:num>
  <w:num w:numId="13">
    <w:abstractNumId w:val="7"/>
  </w:num>
  <w:num w:numId="14">
    <w:abstractNumId w:val="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21"/>
  </w:num>
  <w:num w:numId="19">
    <w:abstractNumId w:val="6"/>
  </w:num>
  <w:num w:numId="20">
    <w:abstractNumId w:val="19"/>
  </w:num>
  <w:num w:numId="21">
    <w:abstractNumId w:val="39"/>
  </w:num>
  <w:num w:numId="22">
    <w:abstractNumId w:val="9"/>
  </w:num>
  <w:num w:numId="23">
    <w:abstractNumId w:val="22"/>
  </w:num>
  <w:num w:numId="24">
    <w:abstractNumId w:val="31"/>
  </w:num>
  <w:num w:numId="25">
    <w:abstractNumId w:val="24"/>
  </w:num>
  <w:num w:numId="26">
    <w:abstractNumId w:val="37"/>
  </w:num>
  <w:num w:numId="27">
    <w:abstractNumId w:val="8"/>
  </w:num>
  <w:num w:numId="28">
    <w:abstractNumId w:val="28"/>
  </w:num>
  <w:num w:numId="29">
    <w:abstractNumId w:val="16"/>
  </w:num>
  <w:num w:numId="30">
    <w:abstractNumId w:val="32"/>
  </w:num>
  <w:num w:numId="31">
    <w:abstractNumId w:val="28"/>
  </w:num>
  <w:num w:numId="32">
    <w:abstractNumId w:val="34"/>
  </w:num>
  <w:num w:numId="33">
    <w:abstractNumId w:val="15"/>
  </w:num>
  <w:num w:numId="34">
    <w:abstractNumId w:val="33"/>
  </w:num>
  <w:num w:numId="35">
    <w:abstractNumId w:val="18"/>
  </w:num>
  <w:num w:numId="36">
    <w:abstractNumId w:val="11"/>
  </w:num>
  <w:num w:numId="37">
    <w:abstractNumId w:val="13"/>
  </w:num>
  <w:num w:numId="38">
    <w:abstractNumId w:val="10"/>
  </w:num>
  <w:num w:numId="39">
    <w:abstractNumId w:val="35"/>
  </w:num>
  <w:num w:numId="40">
    <w:abstractNumId w:val="1"/>
  </w:num>
  <w:num w:numId="41">
    <w:abstractNumId w:val="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5264"/>
    <w:rsid w:val="0002564D"/>
    <w:rsid w:val="00025B2A"/>
    <w:rsid w:val="00025ECA"/>
    <w:rsid w:val="00026136"/>
    <w:rsid w:val="000277B7"/>
    <w:rsid w:val="00030552"/>
    <w:rsid w:val="000314EE"/>
    <w:rsid w:val="00031C3E"/>
    <w:rsid w:val="000320D1"/>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2207"/>
    <w:rsid w:val="000A545A"/>
    <w:rsid w:val="000A56F2"/>
    <w:rsid w:val="000A5DA1"/>
    <w:rsid w:val="000A73F2"/>
    <w:rsid w:val="000A77D5"/>
    <w:rsid w:val="000B0FF3"/>
    <w:rsid w:val="000B1469"/>
    <w:rsid w:val="000B2426"/>
    <w:rsid w:val="000B26D7"/>
    <w:rsid w:val="000B2719"/>
    <w:rsid w:val="000B3757"/>
    <w:rsid w:val="000B3A8F"/>
    <w:rsid w:val="000B44BA"/>
    <w:rsid w:val="000B4AB9"/>
    <w:rsid w:val="000B52F1"/>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E0527"/>
    <w:rsid w:val="000E07EB"/>
    <w:rsid w:val="000E0D84"/>
    <w:rsid w:val="000E1050"/>
    <w:rsid w:val="000E1E92"/>
    <w:rsid w:val="000E2A9B"/>
    <w:rsid w:val="000F06D6"/>
    <w:rsid w:val="000F0B54"/>
    <w:rsid w:val="000F0EB1"/>
    <w:rsid w:val="000F1106"/>
    <w:rsid w:val="000F2C72"/>
    <w:rsid w:val="000F3349"/>
    <w:rsid w:val="000F3BE9"/>
    <w:rsid w:val="000F3E3B"/>
    <w:rsid w:val="000F3F6C"/>
    <w:rsid w:val="000F4ACC"/>
    <w:rsid w:val="000F4DB1"/>
    <w:rsid w:val="000F6DF3"/>
    <w:rsid w:val="000F7563"/>
    <w:rsid w:val="00100598"/>
    <w:rsid w:val="001005FF"/>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B66"/>
    <w:rsid w:val="00144CBA"/>
    <w:rsid w:val="00146779"/>
    <w:rsid w:val="00146A30"/>
    <w:rsid w:val="00146B2F"/>
    <w:rsid w:val="00147569"/>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64D8"/>
    <w:rsid w:val="00197DF9"/>
    <w:rsid w:val="001A14D3"/>
    <w:rsid w:val="001A16DF"/>
    <w:rsid w:val="001A1987"/>
    <w:rsid w:val="001A2564"/>
    <w:rsid w:val="001A2A85"/>
    <w:rsid w:val="001A2E59"/>
    <w:rsid w:val="001A33B2"/>
    <w:rsid w:val="001A3750"/>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C7F98"/>
    <w:rsid w:val="001D083E"/>
    <w:rsid w:val="001D2DCE"/>
    <w:rsid w:val="001D3361"/>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E7FE2"/>
    <w:rsid w:val="001F138F"/>
    <w:rsid w:val="001F15AF"/>
    <w:rsid w:val="001F27C7"/>
    <w:rsid w:val="001F29FE"/>
    <w:rsid w:val="001F3916"/>
    <w:rsid w:val="001F4709"/>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7DB"/>
    <w:rsid w:val="0022329D"/>
    <w:rsid w:val="00223344"/>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637"/>
    <w:rsid w:val="002E17F2"/>
    <w:rsid w:val="002E392C"/>
    <w:rsid w:val="002E4285"/>
    <w:rsid w:val="002E5761"/>
    <w:rsid w:val="002E7CAE"/>
    <w:rsid w:val="002F0CFD"/>
    <w:rsid w:val="002F13E4"/>
    <w:rsid w:val="002F2771"/>
    <w:rsid w:val="002F2C78"/>
    <w:rsid w:val="002F37A9"/>
    <w:rsid w:val="002F394B"/>
    <w:rsid w:val="002F4F23"/>
    <w:rsid w:val="002F5E69"/>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20383"/>
    <w:rsid w:val="003203ED"/>
    <w:rsid w:val="003208C1"/>
    <w:rsid w:val="00322C9F"/>
    <w:rsid w:val="00322FFF"/>
    <w:rsid w:val="00323ADA"/>
    <w:rsid w:val="00323E10"/>
    <w:rsid w:val="00324D23"/>
    <w:rsid w:val="003255A9"/>
    <w:rsid w:val="00325CC0"/>
    <w:rsid w:val="0032642B"/>
    <w:rsid w:val="00331325"/>
    <w:rsid w:val="00331751"/>
    <w:rsid w:val="0033267E"/>
    <w:rsid w:val="00333AE5"/>
    <w:rsid w:val="00334579"/>
    <w:rsid w:val="00334DB6"/>
    <w:rsid w:val="00335858"/>
    <w:rsid w:val="00335F02"/>
    <w:rsid w:val="00336BDA"/>
    <w:rsid w:val="003370FB"/>
    <w:rsid w:val="003372DB"/>
    <w:rsid w:val="00337A09"/>
    <w:rsid w:val="003400B0"/>
    <w:rsid w:val="00342BD7"/>
    <w:rsid w:val="003434C5"/>
    <w:rsid w:val="00343A1B"/>
    <w:rsid w:val="00344739"/>
    <w:rsid w:val="0034518E"/>
    <w:rsid w:val="00346DB5"/>
    <w:rsid w:val="003477B1"/>
    <w:rsid w:val="00350BA4"/>
    <w:rsid w:val="0035118F"/>
    <w:rsid w:val="003533A2"/>
    <w:rsid w:val="00355F85"/>
    <w:rsid w:val="003561EA"/>
    <w:rsid w:val="00356D52"/>
    <w:rsid w:val="00357380"/>
    <w:rsid w:val="0035793D"/>
    <w:rsid w:val="003602D9"/>
    <w:rsid w:val="003604CE"/>
    <w:rsid w:val="003605C5"/>
    <w:rsid w:val="00361E49"/>
    <w:rsid w:val="003625E5"/>
    <w:rsid w:val="00363800"/>
    <w:rsid w:val="00363804"/>
    <w:rsid w:val="003653E0"/>
    <w:rsid w:val="0036550A"/>
    <w:rsid w:val="00365F6B"/>
    <w:rsid w:val="00365F74"/>
    <w:rsid w:val="00366442"/>
    <w:rsid w:val="0036777D"/>
    <w:rsid w:val="0036792D"/>
    <w:rsid w:val="003679BF"/>
    <w:rsid w:val="003706B5"/>
    <w:rsid w:val="00370E47"/>
    <w:rsid w:val="003724B2"/>
    <w:rsid w:val="003742AC"/>
    <w:rsid w:val="003744F6"/>
    <w:rsid w:val="00375BFA"/>
    <w:rsid w:val="00375C9F"/>
    <w:rsid w:val="00376D54"/>
    <w:rsid w:val="00377345"/>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6AC8"/>
    <w:rsid w:val="003C7806"/>
    <w:rsid w:val="003D013C"/>
    <w:rsid w:val="003D0655"/>
    <w:rsid w:val="003D0B4F"/>
    <w:rsid w:val="003D109F"/>
    <w:rsid w:val="003D1CEB"/>
    <w:rsid w:val="003D20EE"/>
    <w:rsid w:val="003D2478"/>
    <w:rsid w:val="003D2996"/>
    <w:rsid w:val="003D2BD9"/>
    <w:rsid w:val="003D3C45"/>
    <w:rsid w:val="003D475C"/>
    <w:rsid w:val="003D4814"/>
    <w:rsid w:val="003D4D50"/>
    <w:rsid w:val="003D50A2"/>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ADC"/>
    <w:rsid w:val="00492BC5"/>
    <w:rsid w:val="00492D1E"/>
    <w:rsid w:val="00493595"/>
    <w:rsid w:val="0049402F"/>
    <w:rsid w:val="004940BE"/>
    <w:rsid w:val="00494842"/>
    <w:rsid w:val="004964F1"/>
    <w:rsid w:val="004975E4"/>
    <w:rsid w:val="004A16BC"/>
    <w:rsid w:val="004A24B4"/>
    <w:rsid w:val="004A2B94"/>
    <w:rsid w:val="004A2C95"/>
    <w:rsid w:val="004A4FF2"/>
    <w:rsid w:val="004A5ECC"/>
    <w:rsid w:val="004A716C"/>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D04E6"/>
    <w:rsid w:val="004D0E5F"/>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1D6F"/>
    <w:rsid w:val="004F2078"/>
    <w:rsid w:val="004F2DAF"/>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53A7"/>
    <w:rsid w:val="005212F9"/>
    <w:rsid w:val="005219CF"/>
    <w:rsid w:val="00521DB2"/>
    <w:rsid w:val="00522314"/>
    <w:rsid w:val="00522636"/>
    <w:rsid w:val="00523976"/>
    <w:rsid w:val="005241E2"/>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FC9"/>
    <w:rsid w:val="00564BBA"/>
    <w:rsid w:val="00565A4E"/>
    <w:rsid w:val="0057058C"/>
    <w:rsid w:val="00571466"/>
    <w:rsid w:val="00572505"/>
    <w:rsid w:val="00573835"/>
    <w:rsid w:val="00574AD8"/>
    <w:rsid w:val="005750B8"/>
    <w:rsid w:val="0057607D"/>
    <w:rsid w:val="00577965"/>
    <w:rsid w:val="00582094"/>
    <w:rsid w:val="00582809"/>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E4E"/>
    <w:rsid w:val="005F00AC"/>
    <w:rsid w:val="005F034C"/>
    <w:rsid w:val="005F1411"/>
    <w:rsid w:val="005F2228"/>
    <w:rsid w:val="005F2CB1"/>
    <w:rsid w:val="005F3025"/>
    <w:rsid w:val="005F309B"/>
    <w:rsid w:val="005F3200"/>
    <w:rsid w:val="005F5664"/>
    <w:rsid w:val="005F618C"/>
    <w:rsid w:val="005F70BD"/>
    <w:rsid w:val="005F7DA4"/>
    <w:rsid w:val="0060159D"/>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5A35"/>
    <w:rsid w:val="00625E0A"/>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13A3"/>
    <w:rsid w:val="0064151F"/>
    <w:rsid w:val="00641533"/>
    <w:rsid w:val="00641A18"/>
    <w:rsid w:val="00641C5A"/>
    <w:rsid w:val="0064208D"/>
    <w:rsid w:val="006424D8"/>
    <w:rsid w:val="00642E08"/>
    <w:rsid w:val="00643475"/>
    <w:rsid w:val="0064396A"/>
    <w:rsid w:val="00644608"/>
    <w:rsid w:val="0064624E"/>
    <w:rsid w:val="006466F7"/>
    <w:rsid w:val="00647618"/>
    <w:rsid w:val="0064795A"/>
    <w:rsid w:val="006501BC"/>
    <w:rsid w:val="00650AB9"/>
    <w:rsid w:val="00651399"/>
    <w:rsid w:val="00653850"/>
    <w:rsid w:val="00653A60"/>
    <w:rsid w:val="00653DE1"/>
    <w:rsid w:val="00655733"/>
    <w:rsid w:val="00655ACD"/>
    <w:rsid w:val="00656A92"/>
    <w:rsid w:val="00656DDE"/>
    <w:rsid w:val="00656E72"/>
    <w:rsid w:val="00656F9A"/>
    <w:rsid w:val="00657A31"/>
    <w:rsid w:val="0066011D"/>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A5B"/>
    <w:rsid w:val="00690B1E"/>
    <w:rsid w:val="00691026"/>
    <w:rsid w:val="006910D9"/>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F67"/>
    <w:rsid w:val="006B16C9"/>
    <w:rsid w:val="006B1816"/>
    <w:rsid w:val="006B2099"/>
    <w:rsid w:val="006B31E4"/>
    <w:rsid w:val="006B3466"/>
    <w:rsid w:val="006B363F"/>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4CC5"/>
    <w:rsid w:val="00734D15"/>
    <w:rsid w:val="00735780"/>
    <w:rsid w:val="00736221"/>
    <w:rsid w:val="007362A6"/>
    <w:rsid w:val="007362C9"/>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47DB5"/>
    <w:rsid w:val="007504E4"/>
    <w:rsid w:val="00750516"/>
    <w:rsid w:val="00751228"/>
    <w:rsid w:val="00755255"/>
    <w:rsid w:val="007571E1"/>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2FF"/>
    <w:rsid w:val="00785490"/>
    <w:rsid w:val="007857AF"/>
    <w:rsid w:val="0078618F"/>
    <w:rsid w:val="00786A7C"/>
    <w:rsid w:val="00787553"/>
    <w:rsid w:val="007878E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29FA"/>
    <w:rsid w:val="007C36E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3079"/>
    <w:rsid w:val="007D3F98"/>
    <w:rsid w:val="007D5901"/>
    <w:rsid w:val="007D59DE"/>
    <w:rsid w:val="007D6916"/>
    <w:rsid w:val="007D7526"/>
    <w:rsid w:val="007E014D"/>
    <w:rsid w:val="007E07D1"/>
    <w:rsid w:val="007E14D8"/>
    <w:rsid w:val="007E39A7"/>
    <w:rsid w:val="007E4610"/>
    <w:rsid w:val="007E4715"/>
    <w:rsid w:val="007E505B"/>
    <w:rsid w:val="007E6A8E"/>
    <w:rsid w:val="007E7091"/>
    <w:rsid w:val="007F08B2"/>
    <w:rsid w:val="007F0E33"/>
    <w:rsid w:val="007F2DC4"/>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00F3"/>
    <w:rsid w:val="00840C85"/>
    <w:rsid w:val="00842360"/>
    <w:rsid w:val="008428DC"/>
    <w:rsid w:val="008444E8"/>
    <w:rsid w:val="00844E80"/>
    <w:rsid w:val="00846795"/>
    <w:rsid w:val="00846FE7"/>
    <w:rsid w:val="0084741F"/>
    <w:rsid w:val="008476C6"/>
    <w:rsid w:val="00850395"/>
    <w:rsid w:val="00851594"/>
    <w:rsid w:val="00851AEF"/>
    <w:rsid w:val="008540F2"/>
    <w:rsid w:val="008546E1"/>
    <w:rsid w:val="00854F47"/>
    <w:rsid w:val="00856911"/>
    <w:rsid w:val="008620E0"/>
    <w:rsid w:val="008622B8"/>
    <w:rsid w:val="0086255A"/>
    <w:rsid w:val="00864C65"/>
    <w:rsid w:val="008658C8"/>
    <w:rsid w:val="0086595A"/>
    <w:rsid w:val="00866FD4"/>
    <w:rsid w:val="008677FD"/>
    <w:rsid w:val="00867831"/>
    <w:rsid w:val="008706D4"/>
    <w:rsid w:val="00870A8B"/>
    <w:rsid w:val="00870D7D"/>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CE2"/>
    <w:rsid w:val="008A30AC"/>
    <w:rsid w:val="008A30F9"/>
    <w:rsid w:val="008A3157"/>
    <w:rsid w:val="008A3EF4"/>
    <w:rsid w:val="008A44B8"/>
    <w:rsid w:val="008A48FF"/>
    <w:rsid w:val="008A51A8"/>
    <w:rsid w:val="008A54C7"/>
    <w:rsid w:val="008A6215"/>
    <w:rsid w:val="008A6633"/>
    <w:rsid w:val="008A6FA9"/>
    <w:rsid w:val="008A77D8"/>
    <w:rsid w:val="008A7F34"/>
    <w:rsid w:val="008B0442"/>
    <w:rsid w:val="008B0483"/>
    <w:rsid w:val="008B099C"/>
    <w:rsid w:val="008B0A24"/>
    <w:rsid w:val="008B120C"/>
    <w:rsid w:val="008B1733"/>
    <w:rsid w:val="008B2027"/>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777F"/>
    <w:rsid w:val="008E065E"/>
    <w:rsid w:val="008E07E4"/>
    <w:rsid w:val="008E0927"/>
    <w:rsid w:val="008E10CA"/>
    <w:rsid w:val="008E1909"/>
    <w:rsid w:val="008E1D22"/>
    <w:rsid w:val="008E22F2"/>
    <w:rsid w:val="008E3954"/>
    <w:rsid w:val="008E4073"/>
    <w:rsid w:val="008E52E0"/>
    <w:rsid w:val="008E570B"/>
    <w:rsid w:val="008E5EA1"/>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13"/>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821"/>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5C05"/>
    <w:rsid w:val="00946945"/>
    <w:rsid w:val="009470A5"/>
    <w:rsid w:val="009473CA"/>
    <w:rsid w:val="009473DB"/>
    <w:rsid w:val="0094750C"/>
    <w:rsid w:val="00947713"/>
    <w:rsid w:val="00950DE7"/>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287"/>
    <w:rsid w:val="009A1601"/>
    <w:rsid w:val="009A3BB6"/>
    <w:rsid w:val="009A414D"/>
    <w:rsid w:val="009A462D"/>
    <w:rsid w:val="009A4A49"/>
    <w:rsid w:val="009A4E04"/>
    <w:rsid w:val="009A5CBA"/>
    <w:rsid w:val="009A5D25"/>
    <w:rsid w:val="009A7898"/>
    <w:rsid w:val="009B0FC2"/>
    <w:rsid w:val="009B1770"/>
    <w:rsid w:val="009B18D1"/>
    <w:rsid w:val="009B1F30"/>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C76A1"/>
    <w:rsid w:val="009D01CD"/>
    <w:rsid w:val="009D13DD"/>
    <w:rsid w:val="009D19E4"/>
    <w:rsid w:val="009D1AA4"/>
    <w:rsid w:val="009D2A91"/>
    <w:rsid w:val="009D30FD"/>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0BF8"/>
    <w:rsid w:val="00A11415"/>
    <w:rsid w:val="00A118EA"/>
    <w:rsid w:val="00A11FD5"/>
    <w:rsid w:val="00A1362B"/>
    <w:rsid w:val="00A13E54"/>
    <w:rsid w:val="00A142AA"/>
    <w:rsid w:val="00A14FF3"/>
    <w:rsid w:val="00A1525D"/>
    <w:rsid w:val="00A17C4D"/>
    <w:rsid w:val="00A17F63"/>
    <w:rsid w:val="00A200D0"/>
    <w:rsid w:val="00A208F6"/>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683C"/>
    <w:rsid w:val="00A3773A"/>
    <w:rsid w:val="00A40F09"/>
    <w:rsid w:val="00A4139F"/>
    <w:rsid w:val="00A41AF0"/>
    <w:rsid w:val="00A41E2B"/>
    <w:rsid w:val="00A41FBA"/>
    <w:rsid w:val="00A42DA0"/>
    <w:rsid w:val="00A43C5F"/>
    <w:rsid w:val="00A44A7C"/>
    <w:rsid w:val="00A45B74"/>
    <w:rsid w:val="00A45D92"/>
    <w:rsid w:val="00A45D97"/>
    <w:rsid w:val="00A47ED1"/>
    <w:rsid w:val="00A50FC7"/>
    <w:rsid w:val="00A51185"/>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4AAF"/>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619"/>
    <w:rsid w:val="00B23A92"/>
    <w:rsid w:val="00B23F54"/>
    <w:rsid w:val="00B24008"/>
    <w:rsid w:val="00B2402F"/>
    <w:rsid w:val="00B244BB"/>
    <w:rsid w:val="00B24922"/>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38B0"/>
    <w:rsid w:val="00B44603"/>
    <w:rsid w:val="00B447FA"/>
    <w:rsid w:val="00B4488B"/>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2BBF"/>
    <w:rsid w:val="00B63069"/>
    <w:rsid w:val="00B63FE6"/>
    <w:rsid w:val="00B643E3"/>
    <w:rsid w:val="00B662C7"/>
    <w:rsid w:val="00B664C7"/>
    <w:rsid w:val="00B66C13"/>
    <w:rsid w:val="00B66D06"/>
    <w:rsid w:val="00B66FD4"/>
    <w:rsid w:val="00B67B87"/>
    <w:rsid w:val="00B7011B"/>
    <w:rsid w:val="00B713D8"/>
    <w:rsid w:val="00B724D0"/>
    <w:rsid w:val="00B73172"/>
    <w:rsid w:val="00B739F6"/>
    <w:rsid w:val="00B752B8"/>
    <w:rsid w:val="00B756A6"/>
    <w:rsid w:val="00B75D4D"/>
    <w:rsid w:val="00B75E24"/>
    <w:rsid w:val="00B76551"/>
    <w:rsid w:val="00B807F8"/>
    <w:rsid w:val="00B81761"/>
    <w:rsid w:val="00B81887"/>
    <w:rsid w:val="00B81A6C"/>
    <w:rsid w:val="00B82419"/>
    <w:rsid w:val="00B82997"/>
    <w:rsid w:val="00B82A4F"/>
    <w:rsid w:val="00B85DE5"/>
    <w:rsid w:val="00B869FC"/>
    <w:rsid w:val="00B90F73"/>
    <w:rsid w:val="00B91421"/>
    <w:rsid w:val="00B92C54"/>
    <w:rsid w:val="00B93B59"/>
    <w:rsid w:val="00B9406A"/>
    <w:rsid w:val="00B945E3"/>
    <w:rsid w:val="00B94B10"/>
    <w:rsid w:val="00B96FA6"/>
    <w:rsid w:val="00BA01CD"/>
    <w:rsid w:val="00BA0DE1"/>
    <w:rsid w:val="00BA1D10"/>
    <w:rsid w:val="00BA2245"/>
    <w:rsid w:val="00BA2277"/>
    <w:rsid w:val="00BA2280"/>
    <w:rsid w:val="00BA2A08"/>
    <w:rsid w:val="00BA2FFD"/>
    <w:rsid w:val="00BA4A81"/>
    <w:rsid w:val="00BA56D2"/>
    <w:rsid w:val="00BA75FD"/>
    <w:rsid w:val="00BA76E0"/>
    <w:rsid w:val="00BA777C"/>
    <w:rsid w:val="00BB0873"/>
    <w:rsid w:val="00BB2803"/>
    <w:rsid w:val="00BB2A25"/>
    <w:rsid w:val="00BB34EE"/>
    <w:rsid w:val="00BB399F"/>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D2E"/>
    <w:rsid w:val="00BC4E07"/>
    <w:rsid w:val="00BC578F"/>
    <w:rsid w:val="00BC6438"/>
    <w:rsid w:val="00BC781A"/>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D4B"/>
    <w:rsid w:val="00C154BB"/>
    <w:rsid w:val="00C16487"/>
    <w:rsid w:val="00C17372"/>
    <w:rsid w:val="00C17437"/>
    <w:rsid w:val="00C176B1"/>
    <w:rsid w:val="00C202FC"/>
    <w:rsid w:val="00C209B8"/>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3551"/>
    <w:rsid w:val="00C45A75"/>
    <w:rsid w:val="00C4635A"/>
    <w:rsid w:val="00C467A0"/>
    <w:rsid w:val="00C46A90"/>
    <w:rsid w:val="00C471BC"/>
    <w:rsid w:val="00C473A5"/>
    <w:rsid w:val="00C47777"/>
    <w:rsid w:val="00C47A73"/>
    <w:rsid w:val="00C511E4"/>
    <w:rsid w:val="00C51B4C"/>
    <w:rsid w:val="00C52E22"/>
    <w:rsid w:val="00C54995"/>
    <w:rsid w:val="00C54D41"/>
    <w:rsid w:val="00C557D1"/>
    <w:rsid w:val="00C55ADB"/>
    <w:rsid w:val="00C60783"/>
    <w:rsid w:val="00C60AC0"/>
    <w:rsid w:val="00C60F7F"/>
    <w:rsid w:val="00C60F9F"/>
    <w:rsid w:val="00C635DB"/>
    <w:rsid w:val="00C64672"/>
    <w:rsid w:val="00C6484A"/>
    <w:rsid w:val="00C655B6"/>
    <w:rsid w:val="00C67125"/>
    <w:rsid w:val="00C67793"/>
    <w:rsid w:val="00C70697"/>
    <w:rsid w:val="00C70A9F"/>
    <w:rsid w:val="00C70B4C"/>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63EA"/>
    <w:rsid w:val="00CA7234"/>
    <w:rsid w:val="00CA7DFA"/>
    <w:rsid w:val="00CB00E4"/>
    <w:rsid w:val="00CB07E5"/>
    <w:rsid w:val="00CB1F2B"/>
    <w:rsid w:val="00CB1F63"/>
    <w:rsid w:val="00CB3FEC"/>
    <w:rsid w:val="00CB40AB"/>
    <w:rsid w:val="00CB43BB"/>
    <w:rsid w:val="00CB5354"/>
    <w:rsid w:val="00CB6112"/>
    <w:rsid w:val="00CB69BA"/>
    <w:rsid w:val="00CB6AFC"/>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35B"/>
    <w:rsid w:val="00CD184A"/>
    <w:rsid w:val="00CD205D"/>
    <w:rsid w:val="00CD2358"/>
    <w:rsid w:val="00CD298A"/>
    <w:rsid w:val="00CD2ED1"/>
    <w:rsid w:val="00CD3272"/>
    <w:rsid w:val="00CD337B"/>
    <w:rsid w:val="00CD337C"/>
    <w:rsid w:val="00CD529C"/>
    <w:rsid w:val="00CD6F85"/>
    <w:rsid w:val="00CD7121"/>
    <w:rsid w:val="00CD77F8"/>
    <w:rsid w:val="00CE0424"/>
    <w:rsid w:val="00CE185E"/>
    <w:rsid w:val="00CE46C4"/>
    <w:rsid w:val="00CE4AB7"/>
    <w:rsid w:val="00CE5409"/>
    <w:rsid w:val="00CE5641"/>
    <w:rsid w:val="00CE584D"/>
    <w:rsid w:val="00CE6A71"/>
    <w:rsid w:val="00CE6EE3"/>
    <w:rsid w:val="00CE709D"/>
    <w:rsid w:val="00CE7561"/>
    <w:rsid w:val="00CE7579"/>
    <w:rsid w:val="00CF00C9"/>
    <w:rsid w:val="00CF0C39"/>
    <w:rsid w:val="00CF1354"/>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06C14"/>
    <w:rsid w:val="00D07F5D"/>
    <w:rsid w:val="00D10249"/>
    <w:rsid w:val="00D1106A"/>
    <w:rsid w:val="00D115C3"/>
    <w:rsid w:val="00D11897"/>
    <w:rsid w:val="00D13135"/>
    <w:rsid w:val="00D13E3E"/>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6473"/>
    <w:rsid w:val="00D50936"/>
    <w:rsid w:val="00D50C0D"/>
    <w:rsid w:val="00D514F0"/>
    <w:rsid w:val="00D51941"/>
    <w:rsid w:val="00D526CA"/>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679"/>
    <w:rsid w:val="00D86A0F"/>
    <w:rsid w:val="00D86CA3"/>
    <w:rsid w:val="00D871CE"/>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199B"/>
    <w:rsid w:val="00DE241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19C"/>
    <w:rsid w:val="00DF37A0"/>
    <w:rsid w:val="00DF4263"/>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109EA"/>
    <w:rsid w:val="00E110E7"/>
    <w:rsid w:val="00E11B20"/>
    <w:rsid w:val="00E1224A"/>
    <w:rsid w:val="00E14D00"/>
    <w:rsid w:val="00E15761"/>
    <w:rsid w:val="00E160A7"/>
    <w:rsid w:val="00E174E3"/>
    <w:rsid w:val="00E17FA2"/>
    <w:rsid w:val="00E21A43"/>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125"/>
    <w:rsid w:val="00E353BE"/>
    <w:rsid w:val="00E35559"/>
    <w:rsid w:val="00E36980"/>
    <w:rsid w:val="00E3723A"/>
    <w:rsid w:val="00E37860"/>
    <w:rsid w:val="00E379C0"/>
    <w:rsid w:val="00E41BE0"/>
    <w:rsid w:val="00E41C1B"/>
    <w:rsid w:val="00E42C9E"/>
    <w:rsid w:val="00E446F1"/>
    <w:rsid w:val="00E44839"/>
    <w:rsid w:val="00E450CA"/>
    <w:rsid w:val="00E455BB"/>
    <w:rsid w:val="00E460CF"/>
    <w:rsid w:val="00E46886"/>
    <w:rsid w:val="00E47A07"/>
    <w:rsid w:val="00E47A4A"/>
    <w:rsid w:val="00E47AEF"/>
    <w:rsid w:val="00E5006B"/>
    <w:rsid w:val="00E51D65"/>
    <w:rsid w:val="00E53B75"/>
    <w:rsid w:val="00E53D18"/>
    <w:rsid w:val="00E53D81"/>
    <w:rsid w:val="00E54E3B"/>
    <w:rsid w:val="00E57565"/>
    <w:rsid w:val="00E5757F"/>
    <w:rsid w:val="00E62187"/>
    <w:rsid w:val="00E63491"/>
    <w:rsid w:val="00E6351E"/>
    <w:rsid w:val="00E63838"/>
    <w:rsid w:val="00E64434"/>
    <w:rsid w:val="00E644B1"/>
    <w:rsid w:val="00E67C51"/>
    <w:rsid w:val="00E67F08"/>
    <w:rsid w:val="00E71204"/>
    <w:rsid w:val="00E7134F"/>
    <w:rsid w:val="00E7218D"/>
    <w:rsid w:val="00E72EFC"/>
    <w:rsid w:val="00E738A6"/>
    <w:rsid w:val="00E740E2"/>
    <w:rsid w:val="00E744A6"/>
    <w:rsid w:val="00E7519E"/>
    <w:rsid w:val="00E75457"/>
    <w:rsid w:val="00E758EC"/>
    <w:rsid w:val="00E764C2"/>
    <w:rsid w:val="00E7685E"/>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739"/>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7778"/>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509D"/>
    <w:rsid w:val="00EF5787"/>
    <w:rsid w:val="00EF60D0"/>
    <w:rsid w:val="00EF6B6E"/>
    <w:rsid w:val="00F02DBE"/>
    <w:rsid w:val="00F0465F"/>
    <w:rsid w:val="00F0467F"/>
    <w:rsid w:val="00F04F6E"/>
    <w:rsid w:val="00F0528D"/>
    <w:rsid w:val="00F0621F"/>
    <w:rsid w:val="00F06221"/>
    <w:rsid w:val="00F06C67"/>
    <w:rsid w:val="00F06DFD"/>
    <w:rsid w:val="00F07120"/>
    <w:rsid w:val="00F071D1"/>
    <w:rsid w:val="00F072BD"/>
    <w:rsid w:val="00F07533"/>
    <w:rsid w:val="00F079AE"/>
    <w:rsid w:val="00F07FF8"/>
    <w:rsid w:val="00F10629"/>
    <w:rsid w:val="00F10CE2"/>
    <w:rsid w:val="00F130A3"/>
    <w:rsid w:val="00F13A13"/>
    <w:rsid w:val="00F13FF7"/>
    <w:rsid w:val="00F14E04"/>
    <w:rsid w:val="00F15FA5"/>
    <w:rsid w:val="00F209B7"/>
    <w:rsid w:val="00F21A74"/>
    <w:rsid w:val="00F22870"/>
    <w:rsid w:val="00F23045"/>
    <w:rsid w:val="00F2376F"/>
    <w:rsid w:val="00F243D8"/>
    <w:rsid w:val="00F25CA8"/>
    <w:rsid w:val="00F25FBD"/>
    <w:rsid w:val="00F273B7"/>
    <w:rsid w:val="00F278A8"/>
    <w:rsid w:val="00F300A2"/>
    <w:rsid w:val="00F30828"/>
    <w:rsid w:val="00F313D6"/>
    <w:rsid w:val="00F31EAB"/>
    <w:rsid w:val="00F32227"/>
    <w:rsid w:val="00F32323"/>
    <w:rsid w:val="00F33A27"/>
    <w:rsid w:val="00F40F0C"/>
    <w:rsid w:val="00F417EC"/>
    <w:rsid w:val="00F41832"/>
    <w:rsid w:val="00F41E0B"/>
    <w:rsid w:val="00F424E5"/>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1C64"/>
    <w:rsid w:val="00F71F69"/>
    <w:rsid w:val="00F7226C"/>
    <w:rsid w:val="00F7266E"/>
    <w:rsid w:val="00F726A8"/>
    <w:rsid w:val="00F72B72"/>
    <w:rsid w:val="00F74BB9"/>
    <w:rsid w:val="00F75582"/>
    <w:rsid w:val="00F75E6D"/>
    <w:rsid w:val="00F76EFA"/>
    <w:rsid w:val="00F804BE"/>
    <w:rsid w:val="00F817CE"/>
    <w:rsid w:val="00F81854"/>
    <w:rsid w:val="00F81A80"/>
    <w:rsid w:val="00F8249C"/>
    <w:rsid w:val="00F82FFA"/>
    <w:rsid w:val="00F8361B"/>
    <w:rsid w:val="00F8456C"/>
    <w:rsid w:val="00F859D8"/>
    <w:rsid w:val="00F868F5"/>
    <w:rsid w:val="00F86C36"/>
    <w:rsid w:val="00F86FFB"/>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CD0"/>
    <w:rsid w:val="00FA7177"/>
    <w:rsid w:val="00FA72FE"/>
    <w:rsid w:val="00FA785A"/>
    <w:rsid w:val="00FA7A5E"/>
    <w:rsid w:val="00FB1D26"/>
    <w:rsid w:val="00FB3CF9"/>
    <w:rsid w:val="00FB4C80"/>
    <w:rsid w:val="00FB5482"/>
    <w:rsid w:val="00FB5667"/>
    <w:rsid w:val="00FB6A6A"/>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3018"/>
    <w:rsid w:val="00FD3DBC"/>
    <w:rsid w:val="00FD3EFD"/>
    <w:rsid w:val="00FD47ED"/>
    <w:rsid w:val="00FD547F"/>
    <w:rsid w:val="00FD5BBC"/>
    <w:rsid w:val="00FD5ECC"/>
    <w:rsid w:val="00FD7236"/>
    <w:rsid w:val="00FD73A0"/>
    <w:rsid w:val="00FD74DB"/>
    <w:rsid w:val="00FD7660"/>
    <w:rsid w:val="00FE0655"/>
    <w:rsid w:val="00FE18B3"/>
    <w:rsid w:val="00FE1F55"/>
    <w:rsid w:val="00FE21D0"/>
    <w:rsid w:val="00FE2365"/>
    <w:rsid w:val="00FE37D7"/>
    <w:rsid w:val="00FE4C7B"/>
    <w:rsid w:val="00FE4EB8"/>
    <w:rsid w:val="00FE5AF5"/>
    <w:rsid w:val="00FE7336"/>
    <w:rsid w:val="00FE787C"/>
    <w:rsid w:val="00FF0448"/>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F41E0B"/>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CF2A33-E592-477E-AC44-478D63E8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3</Pages>
  <Words>1182</Words>
  <Characters>6740</Characters>
  <Application>Microsoft Office Word</Application>
  <DocSecurity>0</DocSecurity>
  <Lines>56</Lines>
  <Paragraphs>15</Paragraphs>
  <ScaleCrop>false</ScaleCrop>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456</cp:revision>
  <cp:lastPrinted>2008-01-31T07:09:00Z</cp:lastPrinted>
  <dcterms:created xsi:type="dcterms:W3CDTF">2022-07-27T03:17:00Z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